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C13AE">
      <w:pPr>
        <w:tabs>
          <w:tab w:val="left" w:pos="7260"/>
        </w:tabs>
      </w:pPr>
      <w:bookmarkStart w:id="0" w:name="_GoBack"/>
      <w:bookmarkEnd w:id="0"/>
      <w:r>
        <w:tab/>
      </w:r>
    </w:p>
    <w:p w:rsidR="00000000" w:rsidRDefault="005C13AE">
      <w:pPr>
        <w:pStyle w:val="a8"/>
        <w:widowControl w:val="0"/>
        <w:tabs>
          <w:tab w:val="left" w:pos="200"/>
          <w:tab w:val="left" w:pos="2700"/>
        </w:tabs>
      </w:pPr>
      <w:r>
        <w:tab/>
      </w:r>
      <w:r>
        <w:tab/>
      </w:r>
    </w:p>
    <w:p w:rsidR="00000000" w:rsidRDefault="005C13AE">
      <w:pPr>
        <w:pStyle w:val="a8"/>
        <w:widowControl w:val="0"/>
        <w:tabs>
          <w:tab w:val="left" w:pos="2700"/>
        </w:tabs>
        <w:jc w:val="center"/>
      </w:pPr>
    </w:p>
    <w:p w:rsidR="00000000" w:rsidRDefault="005C13AE">
      <w:pPr>
        <w:pStyle w:val="a8"/>
        <w:widowControl w:val="0"/>
        <w:tabs>
          <w:tab w:val="left" w:pos="2700"/>
        </w:tabs>
        <w:jc w:val="center"/>
      </w:pPr>
    </w:p>
    <w:p w:rsidR="00000000" w:rsidRDefault="005C13AE">
      <w:pPr>
        <w:pStyle w:val="a8"/>
        <w:widowControl w:val="0"/>
        <w:tabs>
          <w:tab w:val="left" w:pos="2700"/>
          <w:tab w:val="left" w:pos="3960"/>
        </w:tabs>
      </w:pPr>
      <w:r>
        <w:tab/>
      </w:r>
      <w:r>
        <w:tab/>
      </w:r>
    </w:p>
    <w:p w:rsidR="00000000" w:rsidRDefault="005C13AE">
      <w:pPr>
        <w:pStyle w:val="a8"/>
        <w:widowControl w:val="0"/>
        <w:tabs>
          <w:tab w:val="left" w:pos="2700"/>
        </w:tabs>
        <w:jc w:val="center"/>
      </w:pPr>
    </w:p>
    <w:p w:rsidR="00000000" w:rsidRDefault="005C13AE">
      <w:pPr>
        <w:ind w:left="-1134"/>
        <w:jc w:val="center"/>
        <w:rPr>
          <w:b/>
          <w:sz w:val="28"/>
          <w:szCs w:val="28"/>
        </w:rPr>
      </w:pPr>
    </w:p>
    <w:p w:rsidR="00000000" w:rsidRDefault="005C13AE">
      <w:pPr>
        <w:ind w:right="566"/>
        <w:jc w:val="center"/>
        <w:rPr>
          <w:b/>
        </w:rPr>
      </w:pPr>
    </w:p>
    <w:p w:rsidR="00000000" w:rsidRDefault="005C13AE">
      <w:pPr>
        <w:jc w:val="center"/>
        <w:rPr>
          <w:b/>
          <w:sz w:val="26"/>
          <w:szCs w:val="26"/>
        </w:rPr>
      </w:pPr>
    </w:p>
    <w:p w:rsidR="00000000" w:rsidRDefault="005C13AE">
      <w:pPr>
        <w:suppressAutoHyphens w:val="0"/>
        <w:autoSpaceDE w:val="0"/>
        <w:spacing w:before="120" w:after="120"/>
        <w:jc w:val="both"/>
        <w:rPr>
          <w:color w:val="000000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Cs w:val="26"/>
          <w:shd w:val="clear" w:color="auto" w:fill="FFFFFF"/>
        </w:rPr>
        <w:t>График работы клиентских служб ПФР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000000" w:rsidRDefault="005C13AE">
      <w:r>
        <w:rPr>
          <w:color w:val="000000"/>
          <w:szCs w:val="26"/>
          <w:shd w:val="clear" w:color="auto" w:fill="FFFFFF"/>
        </w:rPr>
        <w:t>1, 2, 3 мая - выходные дни.</w:t>
      </w:r>
      <w:r>
        <w:rPr>
          <w:color w:val="000000"/>
          <w:szCs w:val="26"/>
          <w:shd w:val="clear" w:color="auto" w:fill="FFFFFF"/>
        </w:rPr>
        <w:br/>
        <w:t>4, 5, 6, 7 - рабочие дни, по обычному графику.</w:t>
      </w:r>
      <w:r>
        <w:rPr>
          <w:color w:val="000000"/>
          <w:szCs w:val="26"/>
          <w:shd w:val="clear" w:color="auto" w:fill="FFFFFF"/>
        </w:rPr>
        <w:br/>
        <w:t>8, 9, 10 мая - выходные дни.</w:t>
      </w:r>
      <w:r>
        <w:rPr>
          <w:color w:val="000000"/>
          <w:szCs w:val="26"/>
          <w:shd w:val="clear" w:color="auto" w:fill="FFFFFF"/>
        </w:rPr>
        <w:br/>
        <w:t>11 мая и далее - по обычному графику.</w:t>
      </w:r>
      <w:r>
        <w:rPr>
          <w:color w:val="000000"/>
          <w:szCs w:val="26"/>
          <w:shd w:val="clear" w:color="auto" w:fill="FFFFFF"/>
        </w:rPr>
        <w:br/>
      </w:r>
      <w:r>
        <w:rPr>
          <w:color w:val="000000"/>
          <w:szCs w:val="26"/>
          <w:shd w:val="clear" w:color="auto" w:fill="FFFFFF"/>
        </w:rPr>
        <w:br/>
        <w:t>Напоминаем, что в целях предотвращения распространения корона</w:t>
      </w:r>
      <w:r>
        <w:rPr>
          <w:color w:val="000000"/>
          <w:szCs w:val="26"/>
          <w:shd w:val="clear" w:color="auto" w:fill="FFFFFF"/>
        </w:rPr>
        <w:t>вируса прием в клиентских службах ведется ПО ПРЕДВАРИТЕЛЬНОЙ ЗАПИСИ.</w:t>
      </w:r>
    </w:p>
    <w:p w:rsidR="005C13AE" w:rsidRDefault="005C13AE"/>
    <w:sectPr w:rsidR="005C13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AE" w:rsidRDefault="005C13AE">
      <w:r>
        <w:separator/>
      </w:r>
    </w:p>
  </w:endnote>
  <w:endnote w:type="continuationSeparator" w:id="0">
    <w:p w:rsidR="005C13AE" w:rsidRDefault="005C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13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13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13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AE" w:rsidRDefault="005C13AE">
      <w:r>
        <w:separator/>
      </w:r>
    </w:p>
  </w:footnote>
  <w:footnote w:type="continuationSeparator" w:id="0">
    <w:p w:rsidR="005C13AE" w:rsidRDefault="005C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0C78">
    <w:pPr>
      <w:pStyle w:val="aa"/>
      <w:rPr>
        <w:lang w:val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121285</wp:posOffset>
              </wp:positionV>
              <wp:extent cx="6031865" cy="1705610"/>
              <wp:effectExtent l="0" t="6985" r="698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865" cy="17056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13AE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00000" w:rsidRDefault="005C13AE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00000" w:rsidRDefault="005C13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Отделение Пенсионного фонда РФ по Республике Коми</w:t>
                          </w:r>
                        </w:p>
                        <w:p w:rsidR="00000000" w:rsidRDefault="005C13A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Пресс-служба</w:t>
                          </w:r>
                        </w:p>
                        <w:p w:rsidR="00000000" w:rsidRDefault="005C13A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00000" w:rsidRDefault="005C13AE">
                          <w:pPr>
                            <w:ind w:left="708" w:firstLine="708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тел. раб.(8212) 29-17-98                                 факс (8212) 44-02-05</w:t>
                          </w:r>
                        </w:p>
                        <w:p w:rsidR="00000000" w:rsidRDefault="005C13AE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                  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e-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>
                              <w:rPr>
                                <w:rStyle w:val="a3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press@007.pfr.ru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                               www.pfr.gov.ru</w:t>
                          </w:r>
                        </w:p>
                        <w:p w:rsidR="00000000" w:rsidRDefault="005C13AE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>______________________________________________________________________</w:t>
                          </w:r>
                        </w:p>
                        <w:p w:rsidR="00000000" w:rsidRDefault="005C13AE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000000" w:rsidRDefault="005C13A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9.55pt;width:474.95pt;height:134.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yXiw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" stroked="f">
              <v:fill opacity="0"/>
              <v:textbox inset="0,0,0,0">
                <w:txbxContent>
                  <w:p w:rsidR="00000000" w:rsidRDefault="005C13AE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000000" w:rsidRDefault="005C13AE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000000" w:rsidRDefault="005C13AE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Отделение Пенсионного фонда РФ по Республике Коми</w:t>
                    </w:r>
                  </w:p>
                  <w:p w:rsidR="00000000" w:rsidRDefault="005C13A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Пресс-служба</w:t>
                    </w:r>
                  </w:p>
                  <w:p w:rsidR="00000000" w:rsidRDefault="005C13A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000000" w:rsidRDefault="005C13AE">
                    <w:pPr>
                      <w:ind w:left="708" w:firstLine="708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тел. раб.(8212) 29-17-98                                 факс (8212) 44-02-05</w:t>
                    </w:r>
                  </w:p>
                  <w:p w:rsidR="00000000" w:rsidRDefault="005C13AE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              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e-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mail: </w:t>
                    </w:r>
                    <w:hyperlink r:id="rId2" w:history="1">
                      <w:r>
                        <w:rPr>
                          <w:rStyle w:val="a3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press@007.pfr.ru</w:t>
                      </w:r>
                    </w:hyperlink>
                    <w:r>
                      <w:rPr>
                        <w:lang w:val="en-US"/>
                      </w:rPr>
                      <w:t xml:space="preserve">                                www.pfr.gov.ru</w:t>
                    </w:r>
                  </w:p>
                  <w:p w:rsidR="00000000" w:rsidRDefault="005C13A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______________________________________________________________________</w:t>
                    </w:r>
                  </w:p>
                  <w:p w:rsidR="00000000" w:rsidRDefault="005C13A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000000" w:rsidRDefault="005C13AE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-107315</wp:posOffset>
          </wp:positionV>
          <wp:extent cx="644525" cy="653415"/>
          <wp:effectExtent l="0" t="0" r="317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3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13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8"/>
    <w:rsid w:val="005C13AE"/>
    <w:rsid w:val="00E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eastAsia="Times New Roman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eastAsia="Times New Roman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eastAsia="Times New Roman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eastAsia="Times New Roman" w:hAnsi="Symbol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eastAsia="Times New Roman" w:hAnsi="Symbol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eastAsia="Times New Roman" w:hAnsi="Symbol" w:cs="Times New Roman" w:hint="default"/>
      <w:b w:val="0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eastAsia="Times New Roman" w:hAnsi="Symbol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eastAsia="Times New Roman" w:hAnsi="Symbol" w:cs="Times New Roman" w:hint="default"/>
      <w:b w:val="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eastAsia="Times New Roman" w:hAnsi="Symbol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eastAsia="Calibri" w:hAnsi="Symbol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Symbol" w:eastAsia="Times New Roman" w:hAnsi="Symbol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eastAsia="Times New Roman" w:hAnsi="Symbol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ascii="Symbol" w:eastAsia="Times New Roman" w:hAnsi="Symbol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eastAsia="Times New Roman" w:hAnsi="Symbol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eastAsia="Times New Roman" w:hAnsi="Symbol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eastAsia="Times New Roman" w:hAnsi="Symbol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customStyle="1" w:styleId="text">
    <w:name w:val="text"/>
    <w:basedOn w:val="2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qFormat/>
    <w:rPr>
      <w:b/>
      <w:bCs/>
    </w:rPr>
  </w:style>
  <w:style w:type="character" w:customStyle="1" w:styleId="textexposedshow">
    <w:name w:val="text_exposed_show"/>
  </w:style>
  <w:style w:type="character" w:customStyle="1" w:styleId="text-highlight">
    <w:name w:val="text-highlight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-">
    <w:name w:val="z-Начало формы Знак"/>
    <w:rPr>
      <w:rFonts w:ascii="Arial" w:hAnsi="Arial" w:cs="Arial"/>
      <w:vanish/>
      <w:sz w:val="16"/>
      <w:szCs w:val="16"/>
    </w:rPr>
  </w:style>
  <w:style w:type="character" w:customStyle="1" w:styleId="dashed">
    <w:name w:val="dashed"/>
  </w:style>
  <w:style w:type="character" w:customStyle="1" w:styleId="z-0">
    <w:name w:val="z-Конец формы Знак"/>
    <w:rPr>
      <w:rFonts w:ascii="Arial" w:hAnsi="Arial" w:cs="Arial"/>
      <w:vanish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9">
    <w:name w:val="List"/>
    <w:basedOn w:val="a8"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8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e">
    <w:name w:val="Normal (Web)"/>
    <w:basedOn w:val="a"/>
    <w:pPr>
      <w:suppressAutoHyphens w:val="0"/>
      <w:spacing w:before="280" w:after="280"/>
    </w:pPr>
  </w:style>
  <w:style w:type="paragraph" w:customStyle="1" w:styleId="content-announce">
    <w:name w:val="content-announce"/>
    <w:basedOn w:val="a"/>
    <w:pPr>
      <w:suppressAutoHyphens w:val="0"/>
      <w:spacing w:before="280" w:after="280"/>
    </w:pPr>
  </w:style>
  <w:style w:type="paragraph" w:customStyle="1" w:styleId="13">
    <w:name w:val="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3">
    <w:name w:val="Style13"/>
    <w:basedOn w:val="a"/>
    <w:pPr>
      <w:widowControl w:val="0"/>
      <w:suppressAutoHyphens w:val="0"/>
      <w:autoSpaceDE w:val="0"/>
      <w:spacing w:line="488" w:lineRule="exact"/>
      <w:jc w:val="both"/>
    </w:pPr>
  </w:style>
  <w:style w:type="paragraph" w:customStyle="1" w:styleId="311">
    <w:name w:val="Основной текст с отступом 31"/>
    <w:basedOn w:val="a"/>
    <w:pPr>
      <w:overflowPunct w:val="0"/>
      <w:autoSpaceDE w:val="0"/>
      <w:spacing w:after="120"/>
      <w:ind w:left="-567" w:firstLine="851"/>
      <w:jc w:val="both"/>
    </w:p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hidden">
    <w:name w:val="hidden"/>
    <w:basedOn w:val="a"/>
    <w:pPr>
      <w:suppressAutoHyphens w:val="0"/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eastAsia="Times New Roman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eastAsia="Times New Roman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eastAsia="Times New Roman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eastAsia="Times New Roman" w:hAnsi="Symbol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eastAsia="Times New Roman" w:hAnsi="Symbol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eastAsia="Times New Roman" w:hAnsi="Symbol" w:cs="Times New Roman" w:hint="default"/>
      <w:b w:val="0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eastAsia="Times New Roman" w:hAnsi="Symbol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eastAsia="Times New Roman" w:hAnsi="Symbol" w:cs="Times New Roman" w:hint="default"/>
      <w:b w:val="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eastAsia="Times New Roman" w:hAnsi="Symbol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eastAsia="Calibri" w:hAnsi="Symbol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Symbol" w:eastAsia="Times New Roman" w:hAnsi="Symbol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eastAsia="Times New Roman" w:hAnsi="Symbol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ascii="Symbol" w:eastAsia="Times New Roman" w:hAnsi="Symbol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eastAsia="Times New Roman" w:hAnsi="Symbol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eastAsia="Times New Roman" w:hAnsi="Symbol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eastAsia="Times New Roman" w:hAnsi="Symbol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customStyle="1" w:styleId="text">
    <w:name w:val="text"/>
    <w:basedOn w:val="2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qFormat/>
    <w:rPr>
      <w:b/>
      <w:bCs/>
    </w:rPr>
  </w:style>
  <w:style w:type="character" w:customStyle="1" w:styleId="textexposedshow">
    <w:name w:val="text_exposed_show"/>
  </w:style>
  <w:style w:type="character" w:customStyle="1" w:styleId="text-highlight">
    <w:name w:val="text-highlight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-">
    <w:name w:val="z-Начало формы Знак"/>
    <w:rPr>
      <w:rFonts w:ascii="Arial" w:hAnsi="Arial" w:cs="Arial"/>
      <w:vanish/>
      <w:sz w:val="16"/>
      <w:szCs w:val="16"/>
    </w:rPr>
  </w:style>
  <w:style w:type="character" w:customStyle="1" w:styleId="dashed">
    <w:name w:val="dashed"/>
  </w:style>
  <w:style w:type="character" w:customStyle="1" w:styleId="z-0">
    <w:name w:val="z-Конец формы Знак"/>
    <w:rPr>
      <w:rFonts w:ascii="Arial" w:hAnsi="Arial" w:cs="Arial"/>
      <w:vanish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9">
    <w:name w:val="List"/>
    <w:basedOn w:val="a8"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8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e">
    <w:name w:val="Normal (Web)"/>
    <w:basedOn w:val="a"/>
    <w:pPr>
      <w:suppressAutoHyphens w:val="0"/>
      <w:spacing w:before="280" w:after="280"/>
    </w:pPr>
  </w:style>
  <w:style w:type="paragraph" w:customStyle="1" w:styleId="content-announce">
    <w:name w:val="content-announce"/>
    <w:basedOn w:val="a"/>
    <w:pPr>
      <w:suppressAutoHyphens w:val="0"/>
      <w:spacing w:before="280" w:after="280"/>
    </w:pPr>
  </w:style>
  <w:style w:type="paragraph" w:customStyle="1" w:styleId="13">
    <w:name w:val="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3">
    <w:name w:val="Style13"/>
    <w:basedOn w:val="a"/>
    <w:pPr>
      <w:widowControl w:val="0"/>
      <w:suppressAutoHyphens w:val="0"/>
      <w:autoSpaceDE w:val="0"/>
      <w:spacing w:line="488" w:lineRule="exact"/>
      <w:jc w:val="both"/>
    </w:pPr>
  </w:style>
  <w:style w:type="paragraph" w:customStyle="1" w:styleId="311">
    <w:name w:val="Основной текст с отступом 31"/>
    <w:basedOn w:val="a"/>
    <w:pPr>
      <w:overflowPunct w:val="0"/>
      <w:autoSpaceDE w:val="0"/>
      <w:spacing w:after="120"/>
      <w:ind w:left="-567" w:firstLine="851"/>
      <w:jc w:val="both"/>
    </w:p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hidden">
    <w:name w:val="hidden"/>
    <w:basedOn w:val="a"/>
    <w:pPr>
      <w:suppressAutoHyphens w:val="0"/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ess@007.pfr.ru" TargetMode="External"/><Relationship Id="rId1" Type="http://schemas.openxmlformats.org/officeDocument/2006/relationships/hyperlink" Target="mailto:press@007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991703</dc:creator>
  <cp:lastModifiedBy>106-1</cp:lastModifiedBy>
  <cp:revision>2</cp:revision>
  <cp:lastPrinted>2021-04-30T12:01:00Z</cp:lastPrinted>
  <dcterms:created xsi:type="dcterms:W3CDTF">2021-05-04T14:17:00Z</dcterms:created>
  <dcterms:modified xsi:type="dcterms:W3CDTF">2021-05-04T14:17:00Z</dcterms:modified>
</cp:coreProperties>
</file>