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4F55" w14:textId="77777777" w:rsidR="00E75D21" w:rsidRPr="00E75D21" w:rsidRDefault="00E75D21" w:rsidP="00E75D21">
      <w:pPr>
        <w:jc w:val="both"/>
        <w:rPr>
          <w:b/>
          <w:bCs/>
          <w:sz w:val="26"/>
          <w:szCs w:val="26"/>
        </w:rPr>
      </w:pPr>
      <w:r w:rsidRPr="00E75D21">
        <w:rPr>
          <w:b/>
          <w:bCs/>
          <w:sz w:val="26"/>
          <w:szCs w:val="26"/>
        </w:rPr>
        <w:t>Досрочная отчетность в ПФР позволит предприятиям быстрее получить государственную поддержку</w:t>
      </w:r>
    </w:p>
    <w:p w14:paraId="2752948B" w14:textId="51F35508" w:rsidR="00CA5F4E" w:rsidRPr="00E75D21" w:rsidRDefault="00E75D21" w:rsidP="00E75D21">
      <w:pPr>
        <w:jc w:val="both"/>
        <w:rPr>
          <w:sz w:val="26"/>
          <w:szCs w:val="26"/>
        </w:rPr>
      </w:pPr>
      <w:r w:rsidRPr="00E75D21">
        <w:rPr>
          <w:sz w:val="26"/>
          <w:szCs w:val="26"/>
        </w:rPr>
        <w:t>Малым и средним предприятиям, которые пострадали в условиях сложившейся эпидемиологической ситуации, следует по возможности досрочно передать в Пенсионный фонд России сведения о работающих и уволенных сотрудниках за апрель и май 2020 года. Более оперативная отчетность по форме СЗВ-М позволит предпринимателям быстрее получить поддержку государства, предусмотренную постановлением Правительства РФ № 576 от 24 апреля 2020 года.</w:t>
      </w:r>
    </w:p>
    <w:sectPr w:rsidR="00CA5F4E" w:rsidRPr="00E7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27"/>
    <w:rsid w:val="00193527"/>
    <w:rsid w:val="00CA5F4E"/>
    <w:rsid w:val="00E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FA47-7458-4C0C-8B6A-D6F6015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_1 indigo</dc:creator>
  <cp:keywords/>
  <dc:description/>
  <cp:lastModifiedBy>_1 indigo</cp:lastModifiedBy>
  <cp:revision>2</cp:revision>
  <dcterms:created xsi:type="dcterms:W3CDTF">2020-05-06T06:25:00Z</dcterms:created>
  <dcterms:modified xsi:type="dcterms:W3CDTF">2020-05-06T06:26:00Z</dcterms:modified>
</cp:coreProperties>
</file>