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25" w:rsidRDefault="004E042D" w:rsidP="00363A84">
      <w:pPr>
        <w:spacing w:line="228" w:lineRule="auto"/>
        <w:jc w:val="center"/>
        <w:rPr>
          <w:b/>
          <w:bCs/>
          <w:color w:val="1F497D"/>
          <w:sz w:val="37"/>
          <w:szCs w:val="37"/>
          <w:shd w:val="clear" w:color="auto" w:fill="FFFFFF"/>
        </w:rPr>
      </w:pPr>
      <w:r>
        <w:rPr>
          <w:noProof/>
        </w:rPr>
        <w:drawing>
          <wp:inline distT="0" distB="0" distL="0" distR="0">
            <wp:extent cx="1362059" cy="1439186"/>
            <wp:effectExtent l="0" t="0" r="0" b="8890"/>
            <wp:docPr id="1" name="Picture 2" descr="FNS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S_logo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94" cy="14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25" w:rsidRPr="00293258" w:rsidRDefault="00E77125" w:rsidP="00CB74EF">
      <w:pPr>
        <w:spacing w:line="228" w:lineRule="auto"/>
        <w:jc w:val="center"/>
        <w:rPr>
          <w:b/>
          <w:bCs/>
          <w:color w:val="1F497D"/>
          <w:sz w:val="44"/>
          <w:szCs w:val="36"/>
          <w:shd w:val="clear" w:color="auto" w:fill="FFFFFF"/>
        </w:rPr>
      </w:pPr>
    </w:p>
    <w:p w:rsidR="00212109" w:rsidRPr="00293258" w:rsidRDefault="00B362BE" w:rsidP="00CB74EF">
      <w:pPr>
        <w:spacing w:line="228" w:lineRule="auto"/>
        <w:jc w:val="center"/>
        <w:rPr>
          <w:b/>
          <w:bCs/>
          <w:color w:val="1F497D"/>
          <w:sz w:val="48"/>
          <w:szCs w:val="32"/>
          <w:shd w:val="clear" w:color="auto" w:fill="FFFFFF"/>
        </w:rPr>
      </w:pPr>
      <w:r w:rsidRPr="00293258">
        <w:rPr>
          <w:b/>
          <w:bCs/>
          <w:color w:val="1F497D"/>
          <w:sz w:val="48"/>
          <w:szCs w:val="32"/>
          <w:shd w:val="clear" w:color="auto" w:fill="FFFFFF"/>
        </w:rPr>
        <w:t xml:space="preserve">Теперь в авансовый кошелек можно перечислять и налог на доходы физических лиц </w:t>
      </w:r>
    </w:p>
    <w:p w:rsidR="00B362BE" w:rsidRPr="00B362BE" w:rsidRDefault="00B362BE" w:rsidP="00CB74EF">
      <w:pPr>
        <w:spacing w:line="228" w:lineRule="auto"/>
        <w:jc w:val="center"/>
        <w:rPr>
          <w:b/>
          <w:bCs/>
          <w:color w:val="1F497D"/>
          <w:sz w:val="40"/>
          <w:szCs w:val="32"/>
          <w:shd w:val="clear" w:color="auto" w:fill="FFFFFF"/>
        </w:rPr>
      </w:pPr>
    </w:p>
    <w:p w:rsidR="00E77125" w:rsidRDefault="00E77125" w:rsidP="0045014D">
      <w:pPr>
        <w:autoSpaceDE w:val="0"/>
        <w:autoSpaceDN w:val="0"/>
        <w:adjustRightInd w:val="0"/>
        <w:snapToGrid/>
        <w:rPr>
          <w:b/>
          <w:bCs/>
        </w:rPr>
      </w:pPr>
    </w:p>
    <w:p w:rsidR="00212109" w:rsidRPr="00212109" w:rsidRDefault="00212109" w:rsidP="00212109">
      <w:pPr>
        <w:autoSpaceDE w:val="0"/>
        <w:autoSpaceDN w:val="0"/>
        <w:adjustRightInd w:val="0"/>
        <w:snapToGrid/>
        <w:jc w:val="both"/>
        <w:rPr>
          <w:b/>
          <w:bCs/>
          <w:sz w:val="36"/>
          <w:szCs w:val="28"/>
        </w:rPr>
      </w:pPr>
      <w:bookmarkStart w:id="0" w:name="_GoBack"/>
      <w:r w:rsidRPr="00212109">
        <w:rPr>
          <w:snapToGrid w:val="0"/>
          <w:sz w:val="36"/>
          <w:szCs w:val="28"/>
        </w:rPr>
        <w:tab/>
        <w:t xml:space="preserve">С 01.01.2020 перечень налогов, </w:t>
      </w:r>
      <w:r w:rsidRPr="00212109">
        <w:rPr>
          <w:bCs/>
          <w:snapToGrid w:val="0"/>
          <w:sz w:val="36"/>
          <w:szCs w:val="28"/>
        </w:rPr>
        <w:t xml:space="preserve">в счет </w:t>
      </w:r>
      <w:proofErr w:type="gramStart"/>
      <w:r w:rsidRPr="00212109">
        <w:rPr>
          <w:bCs/>
          <w:snapToGrid w:val="0"/>
          <w:sz w:val="36"/>
          <w:szCs w:val="28"/>
        </w:rPr>
        <w:t>исполнения</w:t>
      </w:r>
      <w:proofErr w:type="gramEnd"/>
      <w:r w:rsidRPr="00212109">
        <w:rPr>
          <w:bCs/>
          <w:snapToGrid w:val="0"/>
          <w:sz w:val="36"/>
          <w:szCs w:val="28"/>
        </w:rPr>
        <w:t xml:space="preserve"> обязанности </w:t>
      </w:r>
      <w:r w:rsidRPr="00212109">
        <w:rPr>
          <w:snapToGrid w:val="0"/>
          <w:sz w:val="36"/>
          <w:szCs w:val="28"/>
        </w:rPr>
        <w:t>которых может быть перечислена сумма Е</w:t>
      </w:r>
      <w:r w:rsidRPr="00293258">
        <w:rPr>
          <w:snapToGrid w:val="0"/>
          <w:sz w:val="36"/>
          <w:szCs w:val="28"/>
        </w:rPr>
        <w:t>диного налогового платежа (далее-ЕНП)</w:t>
      </w:r>
      <w:r w:rsidRPr="00212109">
        <w:rPr>
          <w:snapToGrid w:val="0"/>
          <w:sz w:val="36"/>
          <w:szCs w:val="28"/>
        </w:rPr>
        <w:t>, дополнен</w:t>
      </w:r>
      <w:r w:rsidRPr="00212109">
        <w:rPr>
          <w:b/>
          <w:bCs/>
          <w:sz w:val="36"/>
          <w:szCs w:val="28"/>
        </w:rPr>
        <w:t xml:space="preserve"> налогом на доходы физических лиц в соответствии с </w:t>
      </w:r>
      <w:hyperlink r:id="rId6" w:history="1">
        <w:r w:rsidRPr="00212109">
          <w:rPr>
            <w:b/>
            <w:bCs/>
            <w:sz w:val="36"/>
            <w:szCs w:val="28"/>
          </w:rPr>
          <w:t>пунктом 6 статьи 228</w:t>
        </w:r>
      </w:hyperlink>
      <w:r w:rsidRPr="00212109">
        <w:rPr>
          <w:b/>
          <w:bCs/>
          <w:sz w:val="36"/>
          <w:szCs w:val="28"/>
        </w:rPr>
        <w:t xml:space="preserve"> Кодекса.</w:t>
      </w:r>
    </w:p>
    <w:p w:rsidR="00212109" w:rsidRPr="00212109" w:rsidRDefault="00212109" w:rsidP="00212109">
      <w:pPr>
        <w:widowControl w:val="0"/>
        <w:autoSpaceDE w:val="0"/>
        <w:autoSpaceDN w:val="0"/>
        <w:snapToGrid/>
        <w:ind w:firstLine="540"/>
        <w:jc w:val="both"/>
        <w:rPr>
          <w:sz w:val="36"/>
          <w:szCs w:val="28"/>
        </w:rPr>
      </w:pPr>
      <w:r w:rsidRPr="00212109">
        <w:rPr>
          <w:color w:val="000000"/>
          <w:sz w:val="36"/>
          <w:szCs w:val="28"/>
        </w:rPr>
        <w:t>Кроме того, изменились сроки проведения зачета ЕНП в счет предстоящих платежей.</w:t>
      </w:r>
    </w:p>
    <w:p w:rsidR="00212109" w:rsidRPr="00212109" w:rsidRDefault="00212109" w:rsidP="00212109">
      <w:pPr>
        <w:autoSpaceDE w:val="0"/>
        <w:autoSpaceDN w:val="0"/>
        <w:adjustRightInd w:val="0"/>
        <w:snapToGrid/>
        <w:ind w:firstLine="540"/>
        <w:jc w:val="both"/>
        <w:rPr>
          <w:color w:val="000000"/>
          <w:sz w:val="36"/>
          <w:szCs w:val="28"/>
        </w:rPr>
      </w:pPr>
      <w:r w:rsidRPr="00212109">
        <w:rPr>
          <w:sz w:val="36"/>
          <w:szCs w:val="28"/>
        </w:rPr>
        <w:t>Так, в случае отсутствия недоимки и задолженности зачет будет производиться в счет предстоящих платежей в течение 10 дней:</w:t>
      </w:r>
    </w:p>
    <w:p w:rsidR="00212109" w:rsidRPr="00212109" w:rsidRDefault="00212109" w:rsidP="00212109">
      <w:pPr>
        <w:snapToGrid/>
        <w:ind w:firstLine="540"/>
        <w:contextualSpacing/>
        <w:jc w:val="both"/>
        <w:rPr>
          <w:sz w:val="36"/>
          <w:szCs w:val="28"/>
          <w:lang w:eastAsia="en-US"/>
        </w:rPr>
      </w:pPr>
      <w:r w:rsidRPr="00212109">
        <w:rPr>
          <w:sz w:val="36"/>
          <w:szCs w:val="28"/>
          <w:lang w:eastAsia="en-US"/>
        </w:rPr>
        <w:t>- со дня направления налогоплательщику налогового уведомления, если единый налоговый платеж был уплачен ранее;</w:t>
      </w:r>
    </w:p>
    <w:p w:rsidR="00212109" w:rsidRPr="00293258" w:rsidRDefault="00212109" w:rsidP="00212109">
      <w:pPr>
        <w:snapToGrid/>
        <w:ind w:firstLine="540"/>
        <w:contextualSpacing/>
        <w:jc w:val="both"/>
        <w:rPr>
          <w:sz w:val="36"/>
          <w:szCs w:val="28"/>
          <w:lang w:eastAsia="en-US"/>
        </w:rPr>
      </w:pPr>
      <w:r w:rsidRPr="00212109">
        <w:rPr>
          <w:sz w:val="36"/>
          <w:szCs w:val="28"/>
          <w:lang w:eastAsia="en-US"/>
        </w:rPr>
        <w:t>- со дня поступления единого налогового платежа в бюджетную систему РФ, если уплата соответствующего платежа была осуществлена после направления налогового уведомления.</w:t>
      </w:r>
    </w:p>
    <w:p w:rsidR="00212109" w:rsidRPr="00212109" w:rsidRDefault="00212109" w:rsidP="00212109">
      <w:pPr>
        <w:snapToGrid/>
        <w:ind w:firstLine="540"/>
        <w:contextualSpacing/>
        <w:jc w:val="both"/>
        <w:rPr>
          <w:sz w:val="36"/>
          <w:szCs w:val="28"/>
          <w:lang w:eastAsia="en-US"/>
        </w:rPr>
      </w:pPr>
      <w:r w:rsidRPr="00293258">
        <w:rPr>
          <w:sz w:val="36"/>
          <w:szCs w:val="28"/>
          <w:lang w:eastAsia="en-US"/>
        </w:rPr>
        <w:t xml:space="preserve">Подробную информацию можно получить по телефонам 8 (82130) 71683 и 71980 или на сайте </w:t>
      </w:r>
      <w:r w:rsidRPr="00293258">
        <w:rPr>
          <w:sz w:val="36"/>
          <w:szCs w:val="28"/>
          <w:lang w:val="en-US" w:eastAsia="en-US"/>
        </w:rPr>
        <w:t>www</w:t>
      </w:r>
      <w:r w:rsidRPr="00293258">
        <w:rPr>
          <w:sz w:val="36"/>
          <w:szCs w:val="28"/>
          <w:lang w:eastAsia="en-US"/>
        </w:rPr>
        <w:t>.</w:t>
      </w:r>
      <w:proofErr w:type="spellStart"/>
      <w:r w:rsidRPr="00293258">
        <w:rPr>
          <w:sz w:val="36"/>
          <w:szCs w:val="28"/>
          <w:lang w:val="en-US" w:eastAsia="en-US"/>
        </w:rPr>
        <w:t>nalog</w:t>
      </w:r>
      <w:proofErr w:type="spellEnd"/>
      <w:r w:rsidRPr="00293258">
        <w:rPr>
          <w:sz w:val="36"/>
          <w:szCs w:val="28"/>
          <w:lang w:eastAsia="en-US"/>
        </w:rPr>
        <w:t>.</w:t>
      </w:r>
      <w:proofErr w:type="spellStart"/>
      <w:r w:rsidRPr="00293258">
        <w:rPr>
          <w:sz w:val="36"/>
          <w:szCs w:val="28"/>
          <w:lang w:val="en-US" w:eastAsia="en-US"/>
        </w:rPr>
        <w:t>ru</w:t>
      </w:r>
      <w:proofErr w:type="spellEnd"/>
      <w:r w:rsidRPr="00293258">
        <w:rPr>
          <w:sz w:val="36"/>
          <w:szCs w:val="28"/>
          <w:lang w:eastAsia="en-US"/>
        </w:rPr>
        <w:t>.</w:t>
      </w:r>
    </w:p>
    <w:bookmarkEnd w:id="0"/>
    <w:p w:rsidR="00E77125" w:rsidRPr="002A5F4F" w:rsidRDefault="00E77125" w:rsidP="00212109">
      <w:pPr>
        <w:autoSpaceDE w:val="0"/>
        <w:autoSpaceDN w:val="0"/>
        <w:adjustRightInd w:val="0"/>
        <w:snapToGrid/>
        <w:ind w:firstLine="709"/>
        <w:jc w:val="center"/>
        <w:rPr>
          <w:color w:val="1F497D"/>
          <w:sz w:val="24"/>
          <w:szCs w:val="24"/>
        </w:rPr>
      </w:pPr>
    </w:p>
    <w:sectPr w:rsidR="00E77125" w:rsidRPr="002A5F4F" w:rsidSect="002932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5E"/>
    <w:rsid w:val="00070945"/>
    <w:rsid w:val="00072A58"/>
    <w:rsid w:val="00076BCA"/>
    <w:rsid w:val="000C13B7"/>
    <w:rsid w:val="000D27CA"/>
    <w:rsid w:val="000F015C"/>
    <w:rsid w:val="0010600B"/>
    <w:rsid w:val="0012535E"/>
    <w:rsid w:val="00135DDD"/>
    <w:rsid w:val="001374F7"/>
    <w:rsid w:val="0015129A"/>
    <w:rsid w:val="001625FF"/>
    <w:rsid w:val="00175115"/>
    <w:rsid w:val="001758E8"/>
    <w:rsid w:val="00194C7F"/>
    <w:rsid w:val="001C65F4"/>
    <w:rsid w:val="00212109"/>
    <w:rsid w:val="00230661"/>
    <w:rsid w:val="00272E3D"/>
    <w:rsid w:val="002831E8"/>
    <w:rsid w:val="00293258"/>
    <w:rsid w:val="002A5F4F"/>
    <w:rsid w:val="002F577D"/>
    <w:rsid w:val="00303DE8"/>
    <w:rsid w:val="003128F4"/>
    <w:rsid w:val="00353E4C"/>
    <w:rsid w:val="00363A84"/>
    <w:rsid w:val="003742F9"/>
    <w:rsid w:val="003D011F"/>
    <w:rsid w:val="003E652D"/>
    <w:rsid w:val="00407DEF"/>
    <w:rsid w:val="00415A43"/>
    <w:rsid w:val="0045014D"/>
    <w:rsid w:val="00456963"/>
    <w:rsid w:val="004838F1"/>
    <w:rsid w:val="004979BC"/>
    <w:rsid w:val="004C5F9E"/>
    <w:rsid w:val="004D3D50"/>
    <w:rsid w:val="004E042D"/>
    <w:rsid w:val="005129EF"/>
    <w:rsid w:val="00545149"/>
    <w:rsid w:val="0054741D"/>
    <w:rsid w:val="00551435"/>
    <w:rsid w:val="00574625"/>
    <w:rsid w:val="005D3590"/>
    <w:rsid w:val="005E38C6"/>
    <w:rsid w:val="005F6B2E"/>
    <w:rsid w:val="00612996"/>
    <w:rsid w:val="006264F2"/>
    <w:rsid w:val="006360C8"/>
    <w:rsid w:val="00643077"/>
    <w:rsid w:val="00650F44"/>
    <w:rsid w:val="006657FF"/>
    <w:rsid w:val="00673AA4"/>
    <w:rsid w:val="006958A3"/>
    <w:rsid w:val="006A3DE5"/>
    <w:rsid w:val="006D38A5"/>
    <w:rsid w:val="00710F03"/>
    <w:rsid w:val="007171F7"/>
    <w:rsid w:val="00782E59"/>
    <w:rsid w:val="00787A0E"/>
    <w:rsid w:val="007D5BDC"/>
    <w:rsid w:val="007F2B60"/>
    <w:rsid w:val="00852B0F"/>
    <w:rsid w:val="00873653"/>
    <w:rsid w:val="008F2B1A"/>
    <w:rsid w:val="009022AF"/>
    <w:rsid w:val="009073F2"/>
    <w:rsid w:val="00943674"/>
    <w:rsid w:val="00993638"/>
    <w:rsid w:val="009A30AC"/>
    <w:rsid w:val="009B7F63"/>
    <w:rsid w:val="009C208B"/>
    <w:rsid w:val="009C7858"/>
    <w:rsid w:val="009D6BC4"/>
    <w:rsid w:val="009F0638"/>
    <w:rsid w:val="00A7694E"/>
    <w:rsid w:val="00A92260"/>
    <w:rsid w:val="00AB5772"/>
    <w:rsid w:val="00AC2A92"/>
    <w:rsid w:val="00AE2366"/>
    <w:rsid w:val="00AE46C4"/>
    <w:rsid w:val="00AE492C"/>
    <w:rsid w:val="00AE7322"/>
    <w:rsid w:val="00AF1F52"/>
    <w:rsid w:val="00B362BE"/>
    <w:rsid w:val="00B64840"/>
    <w:rsid w:val="00B73068"/>
    <w:rsid w:val="00B940AA"/>
    <w:rsid w:val="00B971BD"/>
    <w:rsid w:val="00BA09DD"/>
    <w:rsid w:val="00BA72E4"/>
    <w:rsid w:val="00BC3D87"/>
    <w:rsid w:val="00BD08D0"/>
    <w:rsid w:val="00BD1DEF"/>
    <w:rsid w:val="00BD4E69"/>
    <w:rsid w:val="00BD5A87"/>
    <w:rsid w:val="00BD7C4E"/>
    <w:rsid w:val="00BF1C54"/>
    <w:rsid w:val="00BF231E"/>
    <w:rsid w:val="00BF3154"/>
    <w:rsid w:val="00BF3F4C"/>
    <w:rsid w:val="00C1053E"/>
    <w:rsid w:val="00C211F9"/>
    <w:rsid w:val="00C44798"/>
    <w:rsid w:val="00C50817"/>
    <w:rsid w:val="00C577F6"/>
    <w:rsid w:val="00C753B6"/>
    <w:rsid w:val="00C76958"/>
    <w:rsid w:val="00C77C53"/>
    <w:rsid w:val="00C84B48"/>
    <w:rsid w:val="00C861AA"/>
    <w:rsid w:val="00CB74EF"/>
    <w:rsid w:val="00D2435C"/>
    <w:rsid w:val="00D25458"/>
    <w:rsid w:val="00D3516E"/>
    <w:rsid w:val="00D4428F"/>
    <w:rsid w:val="00D4502F"/>
    <w:rsid w:val="00D51483"/>
    <w:rsid w:val="00D67DC4"/>
    <w:rsid w:val="00D9344A"/>
    <w:rsid w:val="00DA78E3"/>
    <w:rsid w:val="00DE1EDF"/>
    <w:rsid w:val="00DE40C4"/>
    <w:rsid w:val="00E02BA7"/>
    <w:rsid w:val="00E20263"/>
    <w:rsid w:val="00E3167B"/>
    <w:rsid w:val="00E6657F"/>
    <w:rsid w:val="00E77125"/>
    <w:rsid w:val="00EB551C"/>
    <w:rsid w:val="00EC04CB"/>
    <w:rsid w:val="00EC6E96"/>
    <w:rsid w:val="00F0062D"/>
    <w:rsid w:val="00F0164D"/>
    <w:rsid w:val="00F04692"/>
    <w:rsid w:val="00F1265F"/>
    <w:rsid w:val="00F17A21"/>
    <w:rsid w:val="00F73EDF"/>
    <w:rsid w:val="00FA015E"/>
    <w:rsid w:val="00FB327F"/>
    <w:rsid w:val="00FB449A"/>
    <w:rsid w:val="00FC6528"/>
    <w:rsid w:val="00FF4E7D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F"/>
    <w:pPr>
      <w:snapToGrid w:val="0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45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514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CB7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F"/>
    <w:pPr>
      <w:snapToGrid w:val="0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45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514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CB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32ABE7EB0D291FE5977C2C78A1B316FF44D26C914839F5FE7CD908280B8FD5DB0BD41E5C851575A8E047FB22D183410D1ECA394A08DCDD1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Ундерберг Анна Витальевна</dc:creator>
  <cp:lastModifiedBy>Логинова Кристина Игоревна</cp:lastModifiedBy>
  <cp:revision>5</cp:revision>
  <cp:lastPrinted>2020-01-15T11:10:00Z</cp:lastPrinted>
  <dcterms:created xsi:type="dcterms:W3CDTF">2020-01-15T11:03:00Z</dcterms:created>
  <dcterms:modified xsi:type="dcterms:W3CDTF">2020-01-15T11:19:00Z</dcterms:modified>
</cp:coreProperties>
</file>