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E5" w:rsidRPr="00BE31E5" w:rsidRDefault="00BE31E5" w:rsidP="00E90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1E5">
        <w:rPr>
          <w:rFonts w:ascii="Times New Roman" w:hAnsi="Times New Roman" w:cs="Times New Roman"/>
          <w:b/>
          <w:sz w:val="28"/>
          <w:szCs w:val="28"/>
        </w:rPr>
        <w:t>Работа органов прокуратуры по противодействию коррупции.</w:t>
      </w:r>
    </w:p>
    <w:p w:rsidR="002631B2" w:rsidRDefault="002631B2" w:rsidP="00E90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рассматривается органами прокуратуры Российской Федерации как </w:t>
      </w:r>
      <w:r w:rsidR="009572E4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из наиболее приоритетных направлений деятельности. </w:t>
      </w:r>
      <w:r w:rsidR="00E9000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6 месяцев 2019 года прокуратурой Прилузского района выявлено </w:t>
      </w:r>
      <w:r w:rsidR="00E9000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закона, опротестованы </w:t>
      </w:r>
      <w:r w:rsidR="00E900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противоречащих закону правовых акт</w:t>
      </w:r>
      <w:r w:rsidR="00E900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внесено </w:t>
      </w:r>
      <w:r w:rsidR="00E900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об устранении нарушений закона, возбуждено </w:t>
      </w:r>
      <w:r w:rsidR="00E900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производст</w:t>
      </w:r>
      <w:r w:rsidR="00E9000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по дел</w:t>
      </w:r>
      <w:r w:rsidR="00E900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E90006">
        <w:rPr>
          <w:rFonts w:ascii="Times New Roman" w:hAnsi="Times New Roman" w:cs="Times New Roman"/>
          <w:sz w:val="28"/>
          <w:szCs w:val="28"/>
        </w:rPr>
        <w:t>административном правонарушении.</w:t>
      </w:r>
    </w:p>
    <w:p w:rsidR="00730A92" w:rsidRPr="00BD50E4" w:rsidRDefault="00D32CC6" w:rsidP="00BD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4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 выявляется при анализе предоставляемых государственными служащими сведений о принадлежащем им имуществе. </w:t>
      </w:r>
      <w:proofErr w:type="gramStart"/>
      <w:r w:rsidR="002631B2">
        <w:rPr>
          <w:rFonts w:ascii="Times New Roman" w:hAnsi="Times New Roman" w:cs="Times New Roman"/>
          <w:sz w:val="28"/>
          <w:szCs w:val="28"/>
        </w:rPr>
        <w:t>Важно</w:t>
      </w:r>
      <w:r w:rsidRPr="00BD50E4">
        <w:rPr>
          <w:rFonts w:ascii="Times New Roman" w:hAnsi="Times New Roman" w:cs="Times New Roman"/>
          <w:sz w:val="28"/>
          <w:szCs w:val="28"/>
        </w:rPr>
        <w:t xml:space="preserve"> помнить, что указание государственным служащим неполных или недостоверн</w:t>
      </w:r>
      <w:r w:rsidR="00BD50E4">
        <w:rPr>
          <w:rFonts w:ascii="Times New Roman" w:hAnsi="Times New Roman" w:cs="Times New Roman"/>
          <w:sz w:val="28"/>
          <w:szCs w:val="28"/>
        </w:rPr>
        <w:t xml:space="preserve">ых сведений о принадлежащем ему, его супругу или несовершеннолетним детям </w:t>
      </w:r>
      <w:bookmarkStart w:id="0" w:name="_GoBack"/>
      <w:bookmarkEnd w:id="0"/>
      <w:r w:rsidRPr="00BD50E4">
        <w:rPr>
          <w:rFonts w:ascii="Times New Roman" w:hAnsi="Times New Roman" w:cs="Times New Roman"/>
          <w:sz w:val="28"/>
          <w:szCs w:val="28"/>
        </w:rPr>
        <w:t xml:space="preserve">имуществе является правонарушением и влечет освобождение такого государственного служащего от занимаемой должности в соответствии с частью 9 статьи 8 </w:t>
      </w: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 и пунктом 7.1 статьи 81 Трудового кодекса Российской Федерации.</w:t>
      </w:r>
      <w:proofErr w:type="gramEnd"/>
    </w:p>
    <w:p w:rsidR="00BD50E4" w:rsidRDefault="00D32CC6" w:rsidP="00BD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затруднения вызывает предоставление сведений о принадлежащих </w:t>
      </w:r>
      <w:r w:rsid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служащим</w:t>
      </w: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средствах.</w:t>
      </w:r>
    </w:p>
    <w:p w:rsidR="00E90006" w:rsidRDefault="00D32CC6" w:rsidP="00BD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необходимо напомнить, что </w:t>
      </w:r>
      <w:r w:rsidR="005C5E7A"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указанию в справке подлежат сведения о любых </w:t>
      </w: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средствах, находящихся в собственности</w:t>
      </w:r>
      <w:r w:rsidR="009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служащего, его супруга или несовершеннолетних детей</w:t>
      </w: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E7A"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идет не только об автомобилях, но и любых других транспортных средствах: снегоходах, катерах, моторных лодках</w:t>
      </w:r>
      <w:r w:rsid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прицепах и т.п. </w:t>
      </w:r>
    </w:p>
    <w:p w:rsidR="00BD50E4" w:rsidRDefault="005C5E7A" w:rsidP="00BD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сам по себе факт наличия либо отсутствия регистрации транспортного средства (в том числе на территории иного региона России или даже иностранного государства) </w:t>
      </w:r>
      <w:r w:rsidR="009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</w:t>
      </w: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не име</w:t>
      </w:r>
      <w:r w:rsidR="000A0A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важен сам факт </w:t>
      </w:r>
      <w:r w:rsidR="009572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нахождения</w:t>
      </w: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</w:t>
      </w:r>
      <w:r w:rsidR="00BD50E4"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государственного служащего, его супруга или несовершеннолетних детей</w:t>
      </w: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CC6" w:rsidRPr="00BD50E4" w:rsidRDefault="005C5E7A" w:rsidP="00BD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справке также указываются т</w:t>
      </w:r>
      <w:r w:rsidR="00D32CC6"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ранспортные средства, переданные в пользование по доверенности, находящиеся в угоне, в залоге у банка, снятые с регистрационного учета</w:t>
      </w: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негодные к эксплуатации и даже утилизированные. </w:t>
      </w:r>
    </w:p>
    <w:p w:rsidR="00A82CAD" w:rsidRPr="00BD50E4" w:rsidRDefault="00725ADF" w:rsidP="00BD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E7A"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A82CAD"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 или иным причинам государственным служащим были представлены неполные сведения, он вправе направить </w:t>
      </w:r>
      <w:r w:rsidR="0095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их</w:t>
      </w:r>
      <w:r w:rsidR="00A82CAD"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 с даты, установленной для предоставления первоначальных сведений. Если же сведения сообщить невозможно по объективным причинам, вопрос об уважительности таких причин должен быть рассмотрен на заседании комиссии по соблюдению требований к служебному поведению и урегулированию конфликта интересов по заявлению государственного служащего</w:t>
      </w:r>
      <w:r w:rsid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поданному в кадровую службу работодателя</w:t>
      </w:r>
      <w:r w:rsidR="00A82CAD"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CC6" w:rsidRPr="00BD50E4" w:rsidRDefault="002631B2" w:rsidP="00BD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2CAD"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вопросов по заполнению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</w:t>
      </w:r>
      <w:r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CAD" w:rsidRPr="00B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руководствоваться методическими рекомендациями, ежегодно разрабатываемыми Минтрудом России и размещаемыми на его официальном сайте </w:t>
      </w:r>
      <w:hyperlink r:id="rId5" w:history="1">
        <w:r w:rsidRPr="00CF4D96">
          <w:rPr>
            <w:rStyle w:val="a3"/>
            <w:rFonts w:ascii="Times New Roman" w:hAnsi="Times New Roman" w:cs="Times New Roman"/>
            <w:sz w:val="28"/>
            <w:szCs w:val="28"/>
          </w:rPr>
          <w:t>https://rosmintrud.ru/</w:t>
        </w:r>
      </w:hyperlink>
      <w:r w:rsidR="00A82CAD" w:rsidRPr="00BD50E4">
        <w:rPr>
          <w:rFonts w:ascii="Times New Roman" w:hAnsi="Times New Roman" w:cs="Times New Roman"/>
          <w:sz w:val="28"/>
          <w:szCs w:val="28"/>
        </w:rPr>
        <w:t>. Там же ведомство размещает и иные методические материалы, в том числе ответы на часто задаваемые вопросы.</w:t>
      </w:r>
    </w:p>
    <w:sectPr w:rsidR="00D32CC6" w:rsidRPr="00BD50E4" w:rsidSect="00725A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CC6"/>
    <w:rsid w:val="000A0AA2"/>
    <w:rsid w:val="000E49CC"/>
    <w:rsid w:val="001B3992"/>
    <w:rsid w:val="002631B2"/>
    <w:rsid w:val="002F17DA"/>
    <w:rsid w:val="00404682"/>
    <w:rsid w:val="00406916"/>
    <w:rsid w:val="0051368B"/>
    <w:rsid w:val="005524C2"/>
    <w:rsid w:val="00557D22"/>
    <w:rsid w:val="005C5E7A"/>
    <w:rsid w:val="006D7032"/>
    <w:rsid w:val="00725ADF"/>
    <w:rsid w:val="00730A92"/>
    <w:rsid w:val="008448EA"/>
    <w:rsid w:val="00955797"/>
    <w:rsid w:val="009572E4"/>
    <w:rsid w:val="00A35BB8"/>
    <w:rsid w:val="00A82CAD"/>
    <w:rsid w:val="00A84002"/>
    <w:rsid w:val="00B8332E"/>
    <w:rsid w:val="00BD50E4"/>
    <w:rsid w:val="00BE31E5"/>
    <w:rsid w:val="00D249A4"/>
    <w:rsid w:val="00D32CC6"/>
    <w:rsid w:val="00DD2752"/>
    <w:rsid w:val="00E73068"/>
    <w:rsid w:val="00E90006"/>
    <w:rsid w:val="00EB296A"/>
    <w:rsid w:val="00F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Козлов</dc:creator>
  <cp:lastModifiedBy>Admin</cp:lastModifiedBy>
  <cp:revision>4</cp:revision>
  <cp:lastPrinted>2019-08-20T11:38:00Z</cp:lastPrinted>
  <dcterms:created xsi:type="dcterms:W3CDTF">2019-08-19T19:17:00Z</dcterms:created>
  <dcterms:modified xsi:type="dcterms:W3CDTF">2019-08-20T11:56:00Z</dcterms:modified>
</cp:coreProperties>
</file>