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Pr="004F4744" w:rsidRDefault="00CC1AB7" w:rsidP="004F4744">
      <w:pPr>
        <w:pStyle w:val="ConsPlusNormal"/>
        <w:spacing w:after="120"/>
        <w:ind w:left="66"/>
        <w:jc w:val="center"/>
        <w:rPr>
          <w:b/>
          <w:szCs w:val="24"/>
          <w:lang w:eastAsia="en-US"/>
        </w:rPr>
      </w:pPr>
      <w:r w:rsidRPr="004F4744">
        <w:rPr>
          <w:b/>
          <w:noProof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Pr="004F4744" w:rsidRDefault="00CC1AB7" w:rsidP="004F4744">
      <w:pPr>
        <w:pStyle w:val="ConsPlusNormal"/>
        <w:spacing w:after="120"/>
        <w:ind w:left="66"/>
        <w:jc w:val="center"/>
        <w:rPr>
          <w:b/>
          <w:szCs w:val="24"/>
          <w:lang w:eastAsia="en-US"/>
        </w:rPr>
      </w:pPr>
    </w:p>
    <w:p w:rsidR="00CC1AB7" w:rsidRPr="004F4744" w:rsidRDefault="00CC1AB7" w:rsidP="004F4744">
      <w:pPr>
        <w:pStyle w:val="ConsPlusNormal"/>
        <w:spacing w:after="120"/>
        <w:ind w:left="66"/>
        <w:jc w:val="center"/>
        <w:rPr>
          <w:b/>
          <w:szCs w:val="24"/>
          <w:lang w:eastAsia="en-US"/>
        </w:rPr>
      </w:pPr>
    </w:p>
    <w:p w:rsidR="007B4C54" w:rsidRPr="004F4744" w:rsidRDefault="007B4C54" w:rsidP="004F4744">
      <w:pPr>
        <w:pStyle w:val="ConsPlusNormal"/>
        <w:spacing w:after="120"/>
        <w:ind w:left="68"/>
        <w:contextualSpacing/>
        <w:rPr>
          <w:b/>
          <w:szCs w:val="24"/>
        </w:rPr>
      </w:pPr>
    </w:p>
    <w:p w:rsidR="004F4744" w:rsidRDefault="004F4744" w:rsidP="004F4744">
      <w:pPr>
        <w:pStyle w:val="a7"/>
        <w:shd w:val="clear" w:color="auto" w:fill="FFFFFF"/>
        <w:spacing w:before="0" w:beforeAutospacing="0" w:after="120" w:afterAutospacing="0"/>
        <w:jc w:val="center"/>
        <w:textAlignment w:val="baseline"/>
        <w:rPr>
          <w:rFonts w:ascii="Segoe UI" w:hAnsi="Segoe UI" w:cs="Segoe UI"/>
          <w:b/>
          <w:color w:val="222222"/>
        </w:rPr>
      </w:pPr>
    </w:p>
    <w:p w:rsidR="00F731B6" w:rsidRPr="00F731B6" w:rsidRDefault="00F731B6" w:rsidP="00F731B6">
      <w:pPr>
        <w:spacing w:after="120"/>
        <w:jc w:val="center"/>
        <w:rPr>
          <w:rFonts w:ascii="Segoe UI" w:hAnsi="Segoe UI" w:cs="Segoe UI"/>
          <w:b/>
        </w:rPr>
      </w:pPr>
      <w:r w:rsidRPr="00F731B6">
        <w:rPr>
          <w:rFonts w:ascii="Segoe UI" w:hAnsi="Segoe UI" w:cs="Segoe UI"/>
          <w:b/>
        </w:rPr>
        <w:t>В лесной республике не спешат воспользоваться «</w:t>
      </w:r>
      <w:r>
        <w:rPr>
          <w:rFonts w:ascii="Segoe UI" w:hAnsi="Segoe UI" w:cs="Segoe UI"/>
          <w:b/>
        </w:rPr>
        <w:t>л</w:t>
      </w:r>
      <w:r w:rsidRPr="00F731B6">
        <w:rPr>
          <w:rFonts w:ascii="Segoe UI" w:hAnsi="Segoe UI" w:cs="Segoe UI"/>
          <w:b/>
        </w:rPr>
        <w:t>есной амнистией»</w:t>
      </w:r>
    </w:p>
    <w:p w:rsidR="00F731B6" w:rsidRDefault="00F731B6" w:rsidP="00F731B6">
      <w:pPr>
        <w:spacing w:after="120"/>
        <w:jc w:val="both"/>
        <w:rPr>
          <w:rFonts w:ascii="Segoe UI" w:hAnsi="Segoe UI" w:cs="Segoe UI"/>
        </w:rPr>
      </w:pPr>
    </w:p>
    <w:p w:rsidR="00F731B6" w:rsidRDefault="00F731B6" w:rsidP="00F731B6">
      <w:pPr>
        <w:spacing w:after="120"/>
        <w:jc w:val="both"/>
        <w:rPr>
          <w:rFonts w:ascii="Segoe UI" w:hAnsi="Segoe UI" w:cs="Segoe UI"/>
        </w:rPr>
      </w:pPr>
      <w:r w:rsidRPr="00F731B6">
        <w:rPr>
          <w:rFonts w:ascii="Segoe UI" w:hAnsi="Segoe UI" w:cs="Segoe UI"/>
        </w:rPr>
        <w:t>Закон принят в 2017 году для защиты прав правообладателей, чьи участки пересекаются с землями лесного фонда  и призван защитить граждан от изъятия их недвижимости по причине того, что земельный участок находится в лесном фонде.</w:t>
      </w:r>
    </w:p>
    <w:p w:rsidR="00F731B6" w:rsidRPr="00F731B6" w:rsidRDefault="00F731B6" w:rsidP="00F731B6">
      <w:pPr>
        <w:spacing w:after="120"/>
        <w:jc w:val="both"/>
        <w:rPr>
          <w:rFonts w:ascii="Segoe UI" w:hAnsi="Segoe UI" w:cs="Segoe UI"/>
        </w:rPr>
      </w:pPr>
      <w:r w:rsidRPr="00F731B6">
        <w:rPr>
          <w:rFonts w:ascii="Segoe UI" w:hAnsi="Segoe UI" w:cs="Segoe UI"/>
        </w:rPr>
        <w:t>Законом о «Лесной амнистии» установлен приоритет сведений Единого государственного реестра недвижимости (ЕГРН) над сведениями Государственного лесного реестра (ГЛР). Согласно закону, если земельный участок, по сведениям ГЛР относится к землям лесного фонда, а по сведениям ЕГРН – к другой категории, то его принадлежность к определенной категории земель устанавливается в соответствии со сведениями ЕГРН.</w:t>
      </w:r>
    </w:p>
    <w:p w:rsidR="00F731B6" w:rsidRPr="00F731B6" w:rsidRDefault="00F731B6" w:rsidP="00F731B6">
      <w:pPr>
        <w:spacing w:after="120"/>
        <w:jc w:val="both"/>
        <w:rPr>
          <w:rFonts w:ascii="Segoe UI" w:hAnsi="Segoe UI" w:cs="Segoe UI"/>
        </w:rPr>
      </w:pPr>
      <w:r w:rsidRPr="00F731B6">
        <w:rPr>
          <w:rFonts w:ascii="Segoe UI" w:hAnsi="Segoe UI" w:cs="Segoe UI"/>
        </w:rPr>
        <w:t>Устранение противоречий сведений ЕГНР и ГЛР позволит сохранить за собственником, права которого зарегистрированы, принадлежащие ему земельные участки, а также исключить в дальнейшем возможные риски, связанные с  совершением сделок с этими земельными участками.</w:t>
      </w:r>
    </w:p>
    <w:p w:rsidR="00F731B6" w:rsidRPr="00F731B6" w:rsidRDefault="00F731B6" w:rsidP="00F731B6">
      <w:pPr>
        <w:spacing w:after="120"/>
        <w:jc w:val="both"/>
        <w:rPr>
          <w:rFonts w:ascii="Segoe UI" w:hAnsi="Segoe UI" w:cs="Segoe UI"/>
        </w:rPr>
      </w:pPr>
      <w:r w:rsidRPr="00F731B6">
        <w:rPr>
          <w:rFonts w:ascii="Segoe UI" w:hAnsi="Segoe UI" w:cs="Segoe UI"/>
        </w:rPr>
        <w:t xml:space="preserve">Воспользоваться «Лесной амнистией» могут те, кто оформил земельный участок в собственность до 1 января 2016 года. Если границы земельного участка ранее не были уточнены, следует обратиться к кадастровому инженеру для подготовки межевого плана, в котором будет сделана запись о возможности применения положений Закона. И далее с готовым документом обратиться в любой ближайший офис многофункционального центра «Мои документы». В результате рассмотрения подготовленных документов для земельного участка в ЕГРН будет подтверждена ранее указанная в правоустанавливающих документах категория, внесены уточненные границы земельного участка, а в лесном реестре исключены пересечения земельного участка с землями лесного фонда. </w:t>
      </w:r>
    </w:p>
    <w:p w:rsidR="00C2452E" w:rsidRPr="004F4744" w:rsidRDefault="00C2452E" w:rsidP="00F731B6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C2452E" w:rsidRPr="004F4744" w:rsidSect="008926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169D3"/>
    <w:rsid w:val="00045426"/>
    <w:rsid w:val="00046EB8"/>
    <w:rsid w:val="000B6916"/>
    <w:rsid w:val="000E700F"/>
    <w:rsid w:val="000F0B51"/>
    <w:rsid w:val="001303F1"/>
    <w:rsid w:val="00131113"/>
    <w:rsid w:val="00145378"/>
    <w:rsid w:val="001537AA"/>
    <w:rsid w:val="001612EF"/>
    <w:rsid w:val="00197BF7"/>
    <w:rsid w:val="001B0EBD"/>
    <w:rsid w:val="001E05AF"/>
    <w:rsid w:val="00232CA6"/>
    <w:rsid w:val="00273BC9"/>
    <w:rsid w:val="002921DC"/>
    <w:rsid w:val="002A7FAF"/>
    <w:rsid w:val="002C0B79"/>
    <w:rsid w:val="002C46C8"/>
    <w:rsid w:val="002D06AC"/>
    <w:rsid w:val="002D0F8A"/>
    <w:rsid w:val="00311054"/>
    <w:rsid w:val="00314B05"/>
    <w:rsid w:val="00385517"/>
    <w:rsid w:val="003B43D4"/>
    <w:rsid w:val="003F2810"/>
    <w:rsid w:val="00414F08"/>
    <w:rsid w:val="00440A9F"/>
    <w:rsid w:val="0045203C"/>
    <w:rsid w:val="00453004"/>
    <w:rsid w:val="00467D0D"/>
    <w:rsid w:val="00471BC8"/>
    <w:rsid w:val="004765F3"/>
    <w:rsid w:val="004826DC"/>
    <w:rsid w:val="004B5242"/>
    <w:rsid w:val="004D02AB"/>
    <w:rsid w:val="004E2870"/>
    <w:rsid w:val="004E34E5"/>
    <w:rsid w:val="004F4744"/>
    <w:rsid w:val="00505AAE"/>
    <w:rsid w:val="00541312"/>
    <w:rsid w:val="00580312"/>
    <w:rsid w:val="005A43A7"/>
    <w:rsid w:val="005D58F4"/>
    <w:rsid w:val="005D7D62"/>
    <w:rsid w:val="005E0F75"/>
    <w:rsid w:val="005F5629"/>
    <w:rsid w:val="00604010"/>
    <w:rsid w:val="00606F88"/>
    <w:rsid w:val="00614E41"/>
    <w:rsid w:val="00644862"/>
    <w:rsid w:val="0065504C"/>
    <w:rsid w:val="006565CD"/>
    <w:rsid w:val="006C0396"/>
    <w:rsid w:val="006C344B"/>
    <w:rsid w:val="006D5707"/>
    <w:rsid w:val="006F4EA2"/>
    <w:rsid w:val="00755A25"/>
    <w:rsid w:val="00767EEE"/>
    <w:rsid w:val="007B4C54"/>
    <w:rsid w:val="007C5023"/>
    <w:rsid w:val="007F3B82"/>
    <w:rsid w:val="00801A38"/>
    <w:rsid w:val="00867D8E"/>
    <w:rsid w:val="0089267B"/>
    <w:rsid w:val="00897DC5"/>
    <w:rsid w:val="008B0C97"/>
    <w:rsid w:val="008B3A9B"/>
    <w:rsid w:val="008C50BE"/>
    <w:rsid w:val="008E3E4A"/>
    <w:rsid w:val="00910506"/>
    <w:rsid w:val="00927FC4"/>
    <w:rsid w:val="00930BD3"/>
    <w:rsid w:val="00942165"/>
    <w:rsid w:val="00942EA0"/>
    <w:rsid w:val="00944D02"/>
    <w:rsid w:val="009476B8"/>
    <w:rsid w:val="009531C7"/>
    <w:rsid w:val="009570D0"/>
    <w:rsid w:val="0096163D"/>
    <w:rsid w:val="00967671"/>
    <w:rsid w:val="009758FD"/>
    <w:rsid w:val="009A0864"/>
    <w:rsid w:val="009C461B"/>
    <w:rsid w:val="009D3A20"/>
    <w:rsid w:val="00A164FD"/>
    <w:rsid w:val="00A66985"/>
    <w:rsid w:val="00AC24AC"/>
    <w:rsid w:val="00AD1561"/>
    <w:rsid w:val="00AE25EB"/>
    <w:rsid w:val="00AF076D"/>
    <w:rsid w:val="00B15FDD"/>
    <w:rsid w:val="00B51A34"/>
    <w:rsid w:val="00B9069D"/>
    <w:rsid w:val="00B9120F"/>
    <w:rsid w:val="00BB7B0F"/>
    <w:rsid w:val="00BD0A05"/>
    <w:rsid w:val="00BF4981"/>
    <w:rsid w:val="00C2383B"/>
    <w:rsid w:val="00C2452E"/>
    <w:rsid w:val="00C265F3"/>
    <w:rsid w:val="00C26947"/>
    <w:rsid w:val="00C6295D"/>
    <w:rsid w:val="00C72D11"/>
    <w:rsid w:val="00C764C4"/>
    <w:rsid w:val="00C8308D"/>
    <w:rsid w:val="00C873B8"/>
    <w:rsid w:val="00CA18D6"/>
    <w:rsid w:val="00CB17BF"/>
    <w:rsid w:val="00CB7A88"/>
    <w:rsid w:val="00CC1221"/>
    <w:rsid w:val="00CC1AB7"/>
    <w:rsid w:val="00CD00A6"/>
    <w:rsid w:val="00CD0270"/>
    <w:rsid w:val="00CD448C"/>
    <w:rsid w:val="00CD7E12"/>
    <w:rsid w:val="00D11448"/>
    <w:rsid w:val="00D30FBE"/>
    <w:rsid w:val="00D822FE"/>
    <w:rsid w:val="00D85AAC"/>
    <w:rsid w:val="00D85B94"/>
    <w:rsid w:val="00DA75E6"/>
    <w:rsid w:val="00DC35A9"/>
    <w:rsid w:val="00DD3A9D"/>
    <w:rsid w:val="00DD6848"/>
    <w:rsid w:val="00DE443D"/>
    <w:rsid w:val="00DF6185"/>
    <w:rsid w:val="00DF69B2"/>
    <w:rsid w:val="00DF6ECE"/>
    <w:rsid w:val="00E058D5"/>
    <w:rsid w:val="00E13048"/>
    <w:rsid w:val="00E37D8E"/>
    <w:rsid w:val="00E55A46"/>
    <w:rsid w:val="00E60314"/>
    <w:rsid w:val="00E67B5B"/>
    <w:rsid w:val="00E775D7"/>
    <w:rsid w:val="00E95658"/>
    <w:rsid w:val="00E95EDC"/>
    <w:rsid w:val="00F411A7"/>
    <w:rsid w:val="00F731B6"/>
    <w:rsid w:val="00F84283"/>
    <w:rsid w:val="00FE4D13"/>
    <w:rsid w:val="00F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9C461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C4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629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semiHidden/>
    <w:unhideWhenUsed/>
    <w:rsid w:val="004F474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Tatyana.Zhdanova</cp:lastModifiedBy>
  <cp:revision>119</cp:revision>
  <cp:lastPrinted>2019-01-18T06:19:00Z</cp:lastPrinted>
  <dcterms:created xsi:type="dcterms:W3CDTF">2018-07-19T07:40:00Z</dcterms:created>
  <dcterms:modified xsi:type="dcterms:W3CDTF">2019-02-07T05:23:00Z</dcterms:modified>
</cp:coreProperties>
</file>