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DA" w:rsidRDefault="00EE1F90">
      <w:pPr>
        <w:pStyle w:val="Bodytext30"/>
        <w:shd w:val="clear" w:color="auto" w:fill="auto"/>
        <w:spacing w:after="206" w:line="240" w:lineRule="exact"/>
      </w:pPr>
      <w:r>
        <w:t>Новый закон о защите животных.</w:t>
      </w:r>
    </w:p>
    <w:p w:rsidR="003E40DA" w:rsidRDefault="00EE1F90">
      <w:pPr>
        <w:pStyle w:val="Bodytext20"/>
        <w:shd w:val="clear" w:color="auto" w:fill="auto"/>
        <w:spacing w:before="0"/>
      </w:pPr>
      <w:r>
        <w:t xml:space="preserve">О необходимости масштабной реформы законодательства об обращении с животными впервые заговорили еще в 2016 году, когда Президент России В.В. Путин потребовал от исполнительных органов власти приступить к разработке </w:t>
      </w:r>
      <w:r>
        <w:t>соответствующего законопроекта. Результатом многочисленных дискуссий и неоднократных доработок стало утверждение парламентариям</w:t>
      </w:r>
      <w:r w:rsidR="00DB1A9E" w:rsidRPr="00DB1A9E">
        <w:t xml:space="preserve"> </w:t>
      </w:r>
      <w:r>
        <w:t>нового федерального закона о защите животных, подписанного Президентом России 27 декабря 2018 года.</w:t>
      </w:r>
    </w:p>
    <w:p w:rsidR="003E40DA" w:rsidRDefault="00EE1F90">
      <w:pPr>
        <w:pStyle w:val="Bodytext20"/>
        <w:shd w:val="clear" w:color="auto" w:fill="auto"/>
        <w:spacing w:before="0"/>
      </w:pPr>
      <w:r>
        <w:t>Среди наиболее важных ново</w:t>
      </w:r>
      <w:r>
        <w:t xml:space="preserve">введений можно отметить </w:t>
      </w:r>
      <w:proofErr w:type="gramStart"/>
      <w:r w:rsidR="00DB1A9E">
        <w:t>сле</w:t>
      </w:r>
      <w:r>
        <w:t>дующие</w:t>
      </w:r>
      <w:proofErr w:type="gramEnd"/>
      <w:r>
        <w:t>.</w:t>
      </w:r>
    </w:p>
    <w:p w:rsidR="003E40DA" w:rsidRDefault="00EE1F90">
      <w:pPr>
        <w:pStyle w:val="Bodytext20"/>
        <w:shd w:val="clear" w:color="auto" w:fill="auto"/>
        <w:spacing w:before="0"/>
      </w:pPr>
      <w:r>
        <w:t xml:space="preserve">Во-первых, закон впервые характеризует животных не как вещи, а как живых существ, способных испытывать эмоции и физические страдания. Отсюда следует, что избавиться от животного, просто выкинув его на улицу либо усыпив, </w:t>
      </w:r>
      <w:r>
        <w:t>не получится, животное можно будет только передать другому лицу либо сдать в приют. Законом также введено понятие «жестокого обращения с животными», к которому, помимо прочего, отнесен и отказ владельца от содержания принадлежащего ему животного.</w:t>
      </w:r>
    </w:p>
    <w:p w:rsidR="003E40DA" w:rsidRDefault="00EE1F90">
      <w:pPr>
        <w:pStyle w:val="Bodytext20"/>
        <w:shd w:val="clear" w:color="auto" w:fill="auto"/>
        <w:spacing w:before="0"/>
      </w:pPr>
      <w:r>
        <w:t>Во-вторых</w:t>
      </w:r>
      <w:r>
        <w:t>, закон впервые предусматривает общие требования к содержанию домашних (не сельскохозяйственных) животных. Так, ограничивается количество домашних животных, содержащихся в одной квартире. Конкретный предел законом не определ</w:t>
      </w:r>
      <w:r w:rsidR="00DB1A9E">
        <w:t>ен</w:t>
      </w:r>
      <w:r>
        <w:t>, однако предполагается, что к</w:t>
      </w:r>
      <w:r>
        <w:t>аждому животному должно обеспечиваться содержание, соответствующее ветеринарным и санитарным нормам. Кроме того, содержание животных не должно нарушать права жильцов в многоквартирном доме.</w:t>
      </w:r>
    </w:p>
    <w:p w:rsidR="003E40DA" w:rsidRDefault="00EE1F90">
      <w:pPr>
        <w:pStyle w:val="Bodytext20"/>
        <w:shd w:val="clear" w:color="auto" w:fill="auto"/>
        <w:spacing w:before="0"/>
      </w:pPr>
      <w:r>
        <w:t>Вводятся новые правила выгула домашних питомцев. Так, выгул животн</w:t>
      </w:r>
      <w:r>
        <w:t>ых возможен только в специально определенных местах (их должны будут определить местные администрации). Запрещается бесконтрольное передвижение домашнего животного в общественных местах (по проезжей части, во дворах, на детских площадках и т.п.). Кроме тог</w:t>
      </w:r>
      <w:r>
        <w:t>о, владельцы животных теперь обязаны убирать за своими питомцами продукты жизнедеятельности после прогулки.</w:t>
      </w:r>
    </w:p>
    <w:p w:rsidR="003E40DA" w:rsidRDefault="00EE1F90">
      <w:pPr>
        <w:pStyle w:val="Bodytext20"/>
        <w:shd w:val="clear" w:color="auto" w:fill="auto"/>
        <w:spacing w:before="0"/>
      </w:pPr>
      <w:r>
        <w:t xml:space="preserve">Особые правила вводятся для </w:t>
      </w:r>
      <w:proofErr w:type="gramStart"/>
      <w:r>
        <w:t>владельцев</w:t>
      </w:r>
      <w:proofErr w:type="gramEnd"/>
      <w:r>
        <w:t xml:space="preserve"> так называемых потенциально опасных собак. Их выгул без намордника и поводка строго запрещается (вне зависимо</w:t>
      </w:r>
      <w:r>
        <w:t>сти от места выгула). Перечень пород собак, считающихся потенциально опасными, поручено разработать и утвердить Правительству России. Оно же утвердит перечень животных, которых в квартирах содержать запрещено.</w:t>
      </w:r>
    </w:p>
    <w:p w:rsidR="003E40DA" w:rsidRDefault="00EE1F90">
      <w:pPr>
        <w:pStyle w:val="Bodytext20"/>
        <w:shd w:val="clear" w:color="auto" w:fill="auto"/>
        <w:spacing w:before="0"/>
      </w:pPr>
      <w:r>
        <w:t>Новый закон также вводит запрет на деятельност</w:t>
      </w:r>
      <w:r>
        <w:t xml:space="preserve">ь контактных зоопарков. Физический контакт с животными в зоопарках, дельфинариях и иных подобных местах допускается только при наличии недоступного для посетителей укрытия, куда животное сможет спрятаться в любой момент. Кроме того, зоопарки, дельфинарии, </w:t>
      </w:r>
      <w:r>
        <w:t>цирки и иные организации, использующие животных в развлекательных целях, до 1 января 2022 года обязаны получить лицензию, без которой проведение подобных шоу не допускается.</w:t>
      </w:r>
    </w:p>
    <w:p w:rsidR="003E40DA" w:rsidRDefault="00EE1F90">
      <w:pPr>
        <w:pStyle w:val="Bodytext20"/>
        <w:shd w:val="clear" w:color="auto" w:fill="auto"/>
        <w:spacing w:before="0"/>
      </w:pPr>
      <w:r>
        <w:t>Стоит отметить, что в настоящее время данный закон носит рамочный характер, то ест</w:t>
      </w:r>
      <w:r>
        <w:t>ь устанавливает только наиболее общие принципы обращения с животными. Некоторые нормы (в частности, о потенциально опасных породах собак) вступают в силу с 1 января 2020 года. Кроме того, закон пока не предусматривает поправок в уголовное и административно</w:t>
      </w:r>
      <w:r>
        <w:t xml:space="preserve">е законодательство об ответственности за нарушение требований к содержанию животных, однако предполагается, что такие поправки будут разработаны в ближайшее время. В этот же переходный период Правительство России и органы власти субъектов федерации должны </w:t>
      </w:r>
      <w:r>
        <w:t>подготовить ряд нормативных актов, конкретизирующих положения закона.</w:t>
      </w:r>
      <w:bookmarkStart w:id="0" w:name="_GoBack"/>
      <w:bookmarkEnd w:id="0"/>
    </w:p>
    <w:p w:rsidR="003E40DA" w:rsidRDefault="00EE1F90">
      <w:pPr>
        <w:pStyle w:val="Bodytext20"/>
        <w:shd w:val="clear" w:color="auto" w:fill="auto"/>
        <w:spacing w:before="0"/>
      </w:pPr>
      <w:proofErr w:type="gramStart"/>
      <w:r>
        <w:t>Ознакомиться с полным текстом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</w:t>
      </w:r>
      <w:r>
        <w:t xml:space="preserve">ции» можно на официальном интернет-портале правовой информации </w:t>
      </w:r>
      <w:hyperlink r:id="rId7" w:history="1">
        <w:r>
          <w:rPr>
            <w:rStyle w:val="a3"/>
          </w:rPr>
          <w:t>http://www.pravo.gov.ru</w:t>
        </w:r>
      </w:hyperlink>
      <w:r w:rsidRPr="00DB1A9E">
        <w:rPr>
          <w:lang w:eastAsia="en-US" w:bidi="en-US"/>
        </w:rPr>
        <w:t xml:space="preserve">. </w:t>
      </w:r>
      <w:r>
        <w:t>Закон также опубликован в «Российской газете» (выпуск № 295 от 29 декабря 2018 года).</w:t>
      </w:r>
      <w:proofErr w:type="gramEnd"/>
    </w:p>
    <w:sectPr w:rsidR="003E40DA">
      <w:pgSz w:w="11900" w:h="16840"/>
      <w:pgMar w:top="1226" w:right="1106" w:bottom="1226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90" w:rsidRDefault="00EE1F90">
      <w:r>
        <w:separator/>
      </w:r>
    </w:p>
  </w:endnote>
  <w:endnote w:type="continuationSeparator" w:id="0">
    <w:p w:rsidR="00EE1F90" w:rsidRDefault="00EE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90" w:rsidRDefault="00EE1F90"/>
  </w:footnote>
  <w:footnote w:type="continuationSeparator" w:id="0">
    <w:p w:rsidR="00EE1F90" w:rsidRDefault="00EE1F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40DA"/>
    <w:rsid w:val="003E40DA"/>
    <w:rsid w:val="00DB1A9E"/>
    <w:rsid w:val="00E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2019-01-15T06:24:00Z</dcterms:created>
  <dcterms:modified xsi:type="dcterms:W3CDTF">2019-01-15T06:28:00Z</dcterms:modified>
</cp:coreProperties>
</file>