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F91" w:rsidRDefault="006E3DC9">
      <w:pPr>
        <w:pStyle w:val="Heading30"/>
        <w:keepNext/>
        <w:keepLines/>
        <w:shd w:val="clear" w:color="auto" w:fill="auto"/>
        <w:spacing w:before="0" w:after="289" w:line="280" w:lineRule="exact"/>
        <w:ind w:left="2900"/>
      </w:pPr>
      <w:bookmarkStart w:id="0" w:name="bookmark2"/>
      <w:r>
        <w:t>Кто обязан отвечать за скользкий тротуар?</w:t>
      </w:r>
      <w:bookmarkEnd w:id="0"/>
    </w:p>
    <w:p w:rsidR="00770F91" w:rsidRDefault="006E3DC9">
      <w:pPr>
        <w:pStyle w:val="Bodytext20"/>
        <w:shd w:val="clear" w:color="auto" w:fill="auto"/>
        <w:spacing w:before="0" w:after="0" w:line="322" w:lineRule="exact"/>
        <w:ind w:left="580" w:firstLine="700"/>
        <w:jc w:val="both"/>
      </w:pPr>
      <w:r>
        <w:t>Для взыскания компенсации материального, морального вреда, прежде всего, необходимо обращаться в суд в порядке искового производства, при этом предъявленный иск о компенсации причиненных истцу нравственных или физических страданий может применяться как наряду с имущественной ответственностью, так и самостоятельно.</w:t>
      </w:r>
    </w:p>
    <w:p w:rsidR="00770F91" w:rsidRDefault="006E3DC9">
      <w:pPr>
        <w:pStyle w:val="Bodytext20"/>
        <w:shd w:val="clear" w:color="auto" w:fill="auto"/>
        <w:spacing w:before="0" w:after="0" w:line="322" w:lineRule="exact"/>
        <w:ind w:left="580" w:firstLine="700"/>
        <w:jc w:val="both"/>
      </w:pPr>
      <w:r>
        <w:t>Однако иногда заявитель может столкнуться с проблемой в выборе ответчика для предъявления таких исковых требований.</w:t>
      </w:r>
    </w:p>
    <w:p w:rsidR="00770F91" w:rsidRDefault="006E3DC9">
      <w:pPr>
        <w:pStyle w:val="Bodytext20"/>
        <w:shd w:val="clear" w:color="auto" w:fill="auto"/>
        <w:spacing w:before="0" w:after="0" w:line="322" w:lineRule="exact"/>
        <w:ind w:left="580" w:firstLine="700"/>
        <w:jc w:val="both"/>
      </w:pPr>
      <w:r>
        <w:t>Так, зимой возле «Аптеки», располагающейся на первом этаже жилого дома, гражданка, поскользнувшись на тротуаре, получила тяжелый перелом ноги. Иск о возмещении морального и материального вреда был предъявлен к управляющей компании и хозяину аптеки, у порога которого произошел случай. В судебном процессе исковые требования были уточнены - претензии только к собственнику здания. Суд первой инстанции иск в размере 230 000 рублей удовлетворил.</w:t>
      </w:r>
    </w:p>
    <w:p w:rsidR="00770F91" w:rsidRDefault="006E3DC9">
      <w:pPr>
        <w:pStyle w:val="Bodytext20"/>
        <w:shd w:val="clear" w:color="auto" w:fill="auto"/>
        <w:spacing w:before="0" w:after="0" w:line="322" w:lineRule="exact"/>
        <w:ind w:left="580" w:firstLine="700"/>
        <w:jc w:val="both"/>
      </w:pPr>
      <w:r>
        <w:t xml:space="preserve">Прежде всего, в обосновании своей позиции суд ссылался на правила благоустройства, обеспечения чистоты и порядка на территории города, согласно которым именно собственник нежилого помещения, прилегающего к жилому дому, в котором и располагается аптека, </w:t>
      </w:r>
      <w:proofErr w:type="spellStart"/>
      <w:r>
        <w:t>ненадлежа</w:t>
      </w:r>
      <w:r w:rsidR="00C6427A">
        <w:t>щ</w:t>
      </w:r>
      <w:r>
        <w:t>е</w:t>
      </w:r>
      <w:proofErr w:type="spellEnd"/>
      <w:r>
        <w:t xml:space="preserve"> исполнял обязанности по уборке придомовой территории. Эту позицию поддержал и суд апелляционной инстанции.</w:t>
      </w:r>
    </w:p>
    <w:p w:rsidR="00770F91" w:rsidRDefault="006E3DC9">
      <w:pPr>
        <w:pStyle w:val="Bodytext20"/>
        <w:shd w:val="clear" w:color="auto" w:fill="auto"/>
        <w:spacing w:before="0" w:after="0" w:line="322" w:lineRule="exact"/>
        <w:ind w:left="580" w:firstLine="700"/>
        <w:jc w:val="both"/>
      </w:pPr>
      <w:r>
        <w:t xml:space="preserve">В свою очередь, Верховный суд РФ указал, что согласно ст. 210 Гражданского кодекса РФ собственник несет бремя содержания своего имущества, а случаи несения бремени содержания имущества </w:t>
      </w:r>
      <w:r w:rsidR="002A4DA2">
        <w:t>не собственником</w:t>
      </w:r>
      <w:r>
        <w:t xml:space="preserve"> могут быть установлены только федеральным законом.</w:t>
      </w:r>
    </w:p>
    <w:p w:rsidR="00770F91" w:rsidRDefault="006E3DC9" w:rsidP="002A4DA2">
      <w:pPr>
        <w:pStyle w:val="Bodytext20"/>
        <w:shd w:val="clear" w:color="auto" w:fill="auto"/>
        <w:spacing w:before="0" w:after="0" w:line="322" w:lineRule="exact"/>
        <w:ind w:left="580" w:firstLine="700"/>
        <w:jc w:val="both"/>
      </w:pPr>
      <w:r>
        <w:t xml:space="preserve">Местными судами </w:t>
      </w:r>
      <w:proofErr w:type="gramStart"/>
      <w:r>
        <w:t>федеральное</w:t>
      </w:r>
      <w:proofErr w:type="gramEnd"/>
      <w:r>
        <w:t xml:space="preserve"> законодательства и Гражданский кодекс РФ во внимание приняты не были.</w:t>
      </w:r>
    </w:p>
    <w:p w:rsidR="004C1609" w:rsidRDefault="004C1609" w:rsidP="002A4DA2">
      <w:pPr>
        <w:pStyle w:val="Bodytext20"/>
        <w:shd w:val="clear" w:color="auto" w:fill="auto"/>
        <w:spacing w:before="0" w:after="0" w:line="322" w:lineRule="exact"/>
        <w:ind w:left="580" w:firstLine="700"/>
        <w:jc w:val="both"/>
      </w:pPr>
      <w:r>
        <w:rPr>
          <w:rFonts w:hint="eastAsia"/>
        </w:rPr>
        <w:t>Таким образом, в данной ситуации исковые требования необходимо предъявлять к управляющей организации в связи с наличием обязанности по обеспечению безопасной жизни граждан на том участке, который находится на придомовой территории и входит в состав общего имущества дома.</w:t>
      </w:r>
    </w:p>
    <w:p w:rsidR="004C1609" w:rsidRDefault="004C1609" w:rsidP="002A4DA2">
      <w:pPr>
        <w:pStyle w:val="Bodytext20"/>
        <w:shd w:val="clear" w:color="auto" w:fill="auto"/>
        <w:spacing w:before="0" w:after="0" w:line="322" w:lineRule="exact"/>
        <w:ind w:left="580" w:firstLine="700"/>
        <w:jc w:val="both"/>
      </w:pPr>
      <w:bookmarkStart w:id="1" w:name="_GoBack"/>
      <w:bookmarkEnd w:id="1"/>
    </w:p>
    <w:sectPr w:rsidR="004C1609">
      <w:pgSz w:w="11900" w:h="16840"/>
      <w:pgMar w:top="1101" w:right="830" w:bottom="536" w:left="9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172" w:rsidRDefault="005E3172">
      <w:r>
        <w:separator/>
      </w:r>
    </w:p>
  </w:endnote>
  <w:endnote w:type="continuationSeparator" w:id="0">
    <w:p w:rsidR="005E3172" w:rsidRDefault="005E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172" w:rsidRDefault="005E3172"/>
  </w:footnote>
  <w:footnote w:type="continuationSeparator" w:id="0">
    <w:p w:rsidR="005E3172" w:rsidRDefault="005E317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70F91"/>
    <w:rsid w:val="002A4DA2"/>
    <w:rsid w:val="004C1609"/>
    <w:rsid w:val="005E3172"/>
    <w:rsid w:val="006E3DC9"/>
    <w:rsid w:val="00770F91"/>
    <w:rsid w:val="00C6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a0"/>
    <w:link w:val="Heading10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40"/>
      <w:sz w:val="36"/>
      <w:szCs w:val="36"/>
      <w:u w:val="none"/>
      <w:lang w:val="en-US" w:eastAsia="en-US" w:bidi="en-US"/>
    </w:rPr>
  </w:style>
  <w:style w:type="character" w:customStyle="1" w:styleId="Heading11">
    <w:name w:val="Heading #1"/>
    <w:basedOn w:val="Heading1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single"/>
      <w:lang w:val="en-US" w:eastAsia="en-US" w:bidi="en-US"/>
    </w:rPr>
  </w:style>
  <w:style w:type="character" w:customStyle="1" w:styleId="Heading1TimesNewRoman21ptNotItalicSpacing0pt">
    <w:name w:val="Heading #1 + Times New Roman;21 pt;Not Italic;Spacing 0 pt"/>
    <w:basedOn w:val="Heading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Heading1Spacing11pt">
    <w:name w:val="Heading #1 + Spacing 11 pt"/>
    <w:basedOn w:val="Heading1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23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Heading3">
    <w:name w:val="Heading #3_"/>
    <w:basedOn w:val="a0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0"/>
      <w:szCs w:val="30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420" w:line="24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120" w:line="211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120" w:after="120" w:line="240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240" w:after="840" w:line="0" w:lineRule="atLeast"/>
      <w:jc w:val="both"/>
      <w:outlineLvl w:val="0"/>
    </w:pPr>
    <w:rPr>
      <w:rFonts w:ascii="Trebuchet MS" w:eastAsia="Trebuchet MS" w:hAnsi="Trebuchet MS" w:cs="Trebuchet MS"/>
      <w:i/>
      <w:iCs/>
      <w:spacing w:val="-40"/>
      <w:sz w:val="36"/>
      <w:szCs w:val="36"/>
      <w:lang w:val="en-US" w:eastAsia="en-US" w:bidi="en-US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before="840" w:after="240" w:line="0" w:lineRule="atLeas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spacing w:val="2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2018-11-09T11:09:00Z</dcterms:created>
  <dcterms:modified xsi:type="dcterms:W3CDTF">2018-11-09T11:18:00Z</dcterms:modified>
</cp:coreProperties>
</file>