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Look w:val="01E0" w:firstRow="1" w:lastRow="1" w:firstColumn="1" w:lastColumn="1" w:noHBand="0" w:noVBand="0"/>
      </w:tblPr>
      <w:tblGrid>
        <w:gridCol w:w="3714"/>
        <w:gridCol w:w="1843"/>
        <w:gridCol w:w="1539"/>
        <w:gridCol w:w="1579"/>
        <w:gridCol w:w="709"/>
      </w:tblGrid>
      <w:tr w:rsidR="002853D4" w:rsidTr="002853D4">
        <w:tc>
          <w:tcPr>
            <w:tcW w:w="3714" w:type="dxa"/>
            <w:tcMar>
              <w:left w:w="28" w:type="dxa"/>
              <w:right w:w="28" w:type="dxa"/>
            </w:tcMar>
          </w:tcPr>
          <w:p w:rsidR="002853D4" w:rsidRPr="007375C2" w:rsidRDefault="002853D4" w:rsidP="00B304C7">
            <w:pPr>
              <w:jc w:val="center"/>
              <w:rPr>
                <w:sz w:val="24"/>
                <w:szCs w:val="24"/>
              </w:rPr>
            </w:pPr>
            <w:r w:rsidRPr="007375C2">
              <w:rPr>
                <w:sz w:val="24"/>
                <w:szCs w:val="24"/>
              </w:rPr>
              <w:t>«ЛУЗДОР»</w:t>
            </w:r>
          </w:p>
          <w:p w:rsidR="002853D4" w:rsidRPr="00EE7C82" w:rsidRDefault="002853D4" w:rsidP="00B304C7">
            <w:pPr>
              <w:jc w:val="center"/>
              <w:rPr>
                <w:sz w:val="28"/>
                <w:szCs w:val="28"/>
              </w:rPr>
            </w:pPr>
            <w:proofErr w:type="gramStart"/>
            <w:r w:rsidRPr="007375C2">
              <w:rPr>
                <w:sz w:val="24"/>
                <w:szCs w:val="24"/>
              </w:rPr>
              <w:t>МУНИЦИПАЛЬНОЙ</w:t>
            </w:r>
            <w:proofErr w:type="gramEnd"/>
            <w:r w:rsidRPr="007375C2">
              <w:rPr>
                <w:sz w:val="24"/>
                <w:szCs w:val="24"/>
              </w:rPr>
              <w:t xml:space="preserve"> РАЙОНСА СОВЕТ</w:t>
            </w:r>
          </w:p>
        </w:tc>
        <w:tc>
          <w:tcPr>
            <w:tcW w:w="1843" w:type="dxa"/>
            <w:tcMar>
              <w:left w:w="28" w:type="dxa"/>
              <w:right w:w="28" w:type="dxa"/>
            </w:tcMar>
          </w:tcPr>
          <w:p w:rsidR="002853D4" w:rsidRPr="006D455F" w:rsidRDefault="00F45549" w:rsidP="00B304C7">
            <w:pPr>
              <w:jc w:val="center"/>
              <w:rPr>
                <w:color w:val="FF0000"/>
                <w:sz w:val="28"/>
                <w:szCs w:val="28"/>
              </w:rPr>
            </w:pPr>
            <w:r>
              <w:rPr>
                <w:color w:val="FF0000"/>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o:allowoverlap="f" fillcolor="window">
                  <v:imagedata r:id="rId9" o:title="" gain="79922f"/>
                  <o:lock v:ext="edit" aspectratio="f"/>
                </v:shape>
              </w:pict>
            </w:r>
          </w:p>
        </w:tc>
        <w:tc>
          <w:tcPr>
            <w:tcW w:w="3827" w:type="dxa"/>
            <w:gridSpan w:val="3"/>
            <w:tcMar>
              <w:left w:w="28" w:type="dxa"/>
              <w:right w:w="28" w:type="dxa"/>
            </w:tcMar>
          </w:tcPr>
          <w:p w:rsidR="002853D4" w:rsidRPr="007375C2" w:rsidRDefault="002853D4" w:rsidP="00B304C7">
            <w:pPr>
              <w:jc w:val="center"/>
              <w:rPr>
                <w:sz w:val="24"/>
                <w:szCs w:val="24"/>
              </w:rPr>
            </w:pPr>
            <w:r w:rsidRPr="007375C2">
              <w:rPr>
                <w:sz w:val="24"/>
                <w:szCs w:val="24"/>
              </w:rPr>
              <w:t>СОВЕТ</w:t>
            </w:r>
          </w:p>
          <w:p w:rsidR="002853D4" w:rsidRPr="007375C2" w:rsidRDefault="002853D4" w:rsidP="00B304C7">
            <w:pPr>
              <w:jc w:val="center"/>
              <w:rPr>
                <w:sz w:val="24"/>
                <w:szCs w:val="24"/>
              </w:rPr>
            </w:pPr>
            <w:r w:rsidRPr="007375C2">
              <w:rPr>
                <w:sz w:val="24"/>
                <w:szCs w:val="24"/>
              </w:rPr>
              <w:t xml:space="preserve">МУНИЦИПАЛЬНОГО РАЙОНА </w:t>
            </w:r>
          </w:p>
          <w:p w:rsidR="002853D4" w:rsidRPr="00EE7C82" w:rsidRDefault="002853D4" w:rsidP="00B304C7">
            <w:pPr>
              <w:jc w:val="center"/>
              <w:rPr>
                <w:sz w:val="28"/>
                <w:szCs w:val="28"/>
              </w:rPr>
            </w:pPr>
            <w:r w:rsidRPr="007375C2">
              <w:rPr>
                <w:sz w:val="24"/>
                <w:szCs w:val="24"/>
              </w:rPr>
              <w:t>«ПРИЛУЗСКИЙ»</w:t>
            </w:r>
          </w:p>
        </w:tc>
      </w:tr>
      <w:tr w:rsidR="002853D4" w:rsidRPr="00133C5B" w:rsidTr="002853D4">
        <w:tc>
          <w:tcPr>
            <w:tcW w:w="3714" w:type="dxa"/>
            <w:tcMar>
              <w:left w:w="0" w:type="dxa"/>
              <w:right w:w="0" w:type="dxa"/>
            </w:tcMar>
          </w:tcPr>
          <w:p w:rsidR="002853D4" w:rsidRPr="00133C5B" w:rsidRDefault="002853D4" w:rsidP="00B304C7">
            <w:pPr>
              <w:jc w:val="center"/>
            </w:pPr>
            <w:r w:rsidRPr="00133C5B">
              <w:t>Республика Коми</w:t>
            </w:r>
          </w:p>
          <w:p w:rsidR="002853D4" w:rsidRPr="00133C5B" w:rsidRDefault="002853D4" w:rsidP="00B304C7">
            <w:pPr>
              <w:jc w:val="center"/>
            </w:pPr>
            <w:r w:rsidRPr="00133C5B">
              <w:t>Прилузский район</w:t>
            </w:r>
          </w:p>
          <w:p w:rsidR="002853D4" w:rsidRPr="00133C5B" w:rsidRDefault="002853D4" w:rsidP="00B304C7">
            <w:pPr>
              <w:jc w:val="center"/>
            </w:pPr>
            <w:r w:rsidRPr="00133C5B">
              <w:t>с. Объячево</w:t>
            </w:r>
          </w:p>
        </w:tc>
        <w:tc>
          <w:tcPr>
            <w:tcW w:w="5670" w:type="dxa"/>
            <w:gridSpan w:val="4"/>
          </w:tcPr>
          <w:p w:rsidR="002853D4" w:rsidRPr="00133C5B" w:rsidRDefault="002853D4" w:rsidP="00B304C7"/>
        </w:tc>
      </w:tr>
      <w:tr w:rsidR="002853D4" w:rsidTr="002853D4">
        <w:tc>
          <w:tcPr>
            <w:tcW w:w="9384" w:type="dxa"/>
            <w:gridSpan w:val="5"/>
            <w:tcMar>
              <w:left w:w="0" w:type="dxa"/>
              <w:right w:w="0" w:type="dxa"/>
            </w:tcMar>
          </w:tcPr>
          <w:p w:rsidR="002853D4" w:rsidRPr="006527DB" w:rsidRDefault="002853D4" w:rsidP="00B304C7">
            <w:pPr>
              <w:spacing w:before="160"/>
              <w:jc w:val="center"/>
              <w:rPr>
                <w:sz w:val="32"/>
                <w:szCs w:val="32"/>
              </w:rPr>
            </w:pPr>
            <w:r w:rsidRPr="006527DB">
              <w:rPr>
                <w:sz w:val="32"/>
                <w:szCs w:val="32"/>
              </w:rPr>
              <w:t>РЕШЕНИЕ</w:t>
            </w:r>
          </w:p>
          <w:p w:rsidR="002853D4" w:rsidRDefault="002853D4" w:rsidP="00B304C7">
            <w:pPr>
              <w:spacing w:after="440"/>
              <w:jc w:val="center"/>
            </w:pPr>
            <w:r>
              <w:rPr>
                <w:sz w:val="32"/>
                <w:szCs w:val="32"/>
              </w:rPr>
              <w:t>КЫВК</w:t>
            </w:r>
            <w:r w:rsidRPr="00AF7CBB">
              <w:rPr>
                <w:sz w:val="32"/>
                <w:szCs w:val="32"/>
              </w:rPr>
              <w:t>Ö</w:t>
            </w:r>
            <w:r w:rsidRPr="006527DB">
              <w:rPr>
                <w:sz w:val="32"/>
                <w:szCs w:val="32"/>
              </w:rPr>
              <w:t>РТОД</w:t>
            </w:r>
          </w:p>
        </w:tc>
      </w:tr>
      <w:tr w:rsidR="002853D4" w:rsidRPr="007375C2" w:rsidTr="002853D4">
        <w:tc>
          <w:tcPr>
            <w:tcW w:w="7096" w:type="dxa"/>
            <w:gridSpan w:val="3"/>
            <w:tcMar>
              <w:left w:w="0" w:type="dxa"/>
              <w:right w:w="0" w:type="dxa"/>
            </w:tcMar>
          </w:tcPr>
          <w:p w:rsidR="002853D4" w:rsidRPr="007375C2" w:rsidRDefault="005B01B7" w:rsidP="00B304C7">
            <w:pPr>
              <w:rPr>
                <w:sz w:val="24"/>
                <w:szCs w:val="24"/>
              </w:rPr>
            </w:pPr>
            <w:r w:rsidRPr="007375C2">
              <w:rPr>
                <w:sz w:val="24"/>
                <w:szCs w:val="24"/>
              </w:rPr>
              <w:t>13 июля</w:t>
            </w:r>
            <w:r w:rsidR="002853D4" w:rsidRPr="007375C2">
              <w:rPr>
                <w:sz w:val="24"/>
                <w:szCs w:val="24"/>
              </w:rPr>
              <w:t xml:space="preserve"> 2017 года</w:t>
            </w:r>
          </w:p>
        </w:tc>
        <w:tc>
          <w:tcPr>
            <w:tcW w:w="1579" w:type="dxa"/>
          </w:tcPr>
          <w:p w:rsidR="002853D4" w:rsidRPr="007375C2" w:rsidRDefault="002853D4" w:rsidP="00B304C7">
            <w:pPr>
              <w:rPr>
                <w:sz w:val="24"/>
                <w:szCs w:val="24"/>
              </w:rPr>
            </w:pPr>
            <w:r w:rsidRPr="007375C2">
              <w:rPr>
                <w:sz w:val="24"/>
                <w:szCs w:val="24"/>
              </w:rPr>
              <w:t xml:space="preserve">№ </w:t>
            </w:r>
            <w:r w:rsidRPr="007375C2">
              <w:rPr>
                <w:sz w:val="24"/>
                <w:szCs w:val="24"/>
                <w:lang w:val="en-US"/>
              </w:rPr>
              <w:t xml:space="preserve">V </w:t>
            </w:r>
            <w:r w:rsidRPr="007375C2">
              <w:rPr>
                <w:sz w:val="24"/>
                <w:szCs w:val="24"/>
              </w:rPr>
              <w:t>-</w:t>
            </w:r>
          </w:p>
        </w:tc>
        <w:tc>
          <w:tcPr>
            <w:tcW w:w="709" w:type="dxa"/>
          </w:tcPr>
          <w:p w:rsidR="002853D4" w:rsidRPr="007375C2" w:rsidRDefault="002853D4" w:rsidP="00B304C7">
            <w:pPr>
              <w:jc w:val="right"/>
              <w:rPr>
                <w:b/>
                <w:sz w:val="24"/>
                <w:szCs w:val="24"/>
              </w:rPr>
            </w:pPr>
          </w:p>
        </w:tc>
      </w:tr>
      <w:tr w:rsidR="002853D4" w:rsidRPr="007375C2" w:rsidTr="002853D4">
        <w:tc>
          <w:tcPr>
            <w:tcW w:w="9384" w:type="dxa"/>
            <w:gridSpan w:val="5"/>
            <w:tcMar>
              <w:left w:w="0" w:type="dxa"/>
              <w:right w:w="0" w:type="dxa"/>
            </w:tcMar>
          </w:tcPr>
          <w:p w:rsidR="002853D4" w:rsidRPr="007375C2" w:rsidRDefault="002853D4" w:rsidP="002853D4">
            <w:pPr>
              <w:suppressAutoHyphens/>
              <w:ind w:right="17"/>
              <w:jc w:val="both"/>
              <w:rPr>
                <w:sz w:val="24"/>
                <w:szCs w:val="24"/>
              </w:rPr>
            </w:pPr>
          </w:p>
          <w:p w:rsidR="002853D4" w:rsidRPr="007375C2" w:rsidRDefault="002853D4" w:rsidP="002853D4">
            <w:pPr>
              <w:suppressAutoHyphens/>
              <w:ind w:right="17"/>
              <w:jc w:val="both"/>
              <w:rPr>
                <w:sz w:val="24"/>
                <w:szCs w:val="24"/>
              </w:rPr>
            </w:pPr>
            <w:r w:rsidRPr="007375C2">
              <w:rPr>
                <w:sz w:val="24"/>
                <w:szCs w:val="24"/>
              </w:rPr>
              <w:t xml:space="preserve">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«Объячево» </w:t>
            </w:r>
          </w:p>
        </w:tc>
      </w:tr>
    </w:tbl>
    <w:p w:rsidR="00F22D0D" w:rsidRPr="007375C2" w:rsidRDefault="00F22D0D" w:rsidP="00F22D0D">
      <w:pPr>
        <w:suppressAutoHyphens/>
        <w:ind w:left="-426" w:right="18"/>
        <w:jc w:val="both"/>
        <w:rPr>
          <w:sz w:val="24"/>
          <w:szCs w:val="24"/>
        </w:rPr>
      </w:pPr>
    </w:p>
    <w:p w:rsidR="00E3280A" w:rsidRPr="007375C2" w:rsidRDefault="00E3280A" w:rsidP="00F22D0D">
      <w:pPr>
        <w:suppressAutoHyphens/>
        <w:ind w:right="18" w:firstLine="283"/>
        <w:jc w:val="both"/>
        <w:rPr>
          <w:sz w:val="24"/>
          <w:szCs w:val="24"/>
        </w:rPr>
      </w:pPr>
      <w:proofErr w:type="gramStart"/>
      <w:r w:rsidRPr="007375C2">
        <w:rPr>
          <w:sz w:val="24"/>
          <w:szCs w:val="24"/>
        </w:rPr>
        <w:t>В соответствии со статьями 14, 15 Федерального закона от 06 октября 2003 года № 131-ФЗ «Об общих принципах организации местного самоуправления в Российской Федерации», Федеральным законом от 21 июля 2007 г. № 185-ФЗ «О Фонде содействия реформированию жилищно-коммунального хозяйства», постановлением Правительства Республики Коми от 12 апреля 2013 года №120 «О республиканской адресной программе «Переселение граждан из аварийного жилищного фонда» на 2013 - 2017</w:t>
      </w:r>
      <w:proofErr w:type="gramEnd"/>
      <w:r w:rsidRPr="007375C2">
        <w:rPr>
          <w:sz w:val="24"/>
          <w:szCs w:val="24"/>
        </w:rPr>
        <w:t xml:space="preserve"> годы», решением Совета муниципального образования муниципального района «Прилузский» от 19 декабря 2008 года № III-17/10 «Об утверждении положения о порядке владения, пользования и распоряжения муниципальной собственностью муниципального образования муниципального района «Прилузский»</w:t>
      </w:r>
    </w:p>
    <w:p w:rsidR="00E3280A" w:rsidRPr="007375C2" w:rsidRDefault="00E3280A" w:rsidP="00F22D0D">
      <w:pPr>
        <w:suppressAutoHyphens/>
        <w:ind w:right="18" w:firstLine="283"/>
        <w:jc w:val="both"/>
        <w:rPr>
          <w:sz w:val="24"/>
          <w:szCs w:val="24"/>
        </w:rPr>
      </w:pPr>
    </w:p>
    <w:p w:rsidR="00E3280A" w:rsidRPr="007375C2" w:rsidRDefault="00F22D0D" w:rsidP="00E3280A">
      <w:pPr>
        <w:ind w:left="-426" w:firstLine="709"/>
        <w:jc w:val="both"/>
        <w:rPr>
          <w:sz w:val="24"/>
          <w:szCs w:val="24"/>
        </w:rPr>
      </w:pPr>
      <w:r w:rsidRPr="007375C2">
        <w:rPr>
          <w:sz w:val="24"/>
          <w:szCs w:val="24"/>
        </w:rPr>
        <w:t xml:space="preserve">  </w:t>
      </w:r>
      <w:r w:rsidR="00E3280A" w:rsidRPr="007375C2">
        <w:rPr>
          <w:sz w:val="24"/>
          <w:szCs w:val="24"/>
        </w:rPr>
        <w:t>Совет муниципального района «Прилузский» РЕШИЛ:</w:t>
      </w:r>
    </w:p>
    <w:p w:rsidR="00F22D0D" w:rsidRPr="007375C2" w:rsidRDefault="00F22D0D" w:rsidP="00F22D0D">
      <w:pPr>
        <w:suppressAutoHyphens/>
        <w:ind w:right="18" w:firstLine="283"/>
        <w:jc w:val="both"/>
        <w:rPr>
          <w:sz w:val="24"/>
          <w:szCs w:val="24"/>
        </w:rPr>
      </w:pPr>
    </w:p>
    <w:p w:rsidR="00F22D0D" w:rsidRPr="007375C2" w:rsidRDefault="00F22D0D" w:rsidP="00F22D0D">
      <w:pPr>
        <w:numPr>
          <w:ilvl w:val="0"/>
          <w:numId w:val="20"/>
        </w:numPr>
        <w:tabs>
          <w:tab w:val="num" w:pos="284"/>
          <w:tab w:val="num" w:pos="600"/>
        </w:tabs>
        <w:suppressAutoHyphens/>
        <w:ind w:left="0" w:right="17" w:firstLine="283"/>
        <w:jc w:val="both"/>
        <w:rPr>
          <w:sz w:val="24"/>
          <w:szCs w:val="24"/>
        </w:rPr>
      </w:pPr>
      <w:r w:rsidRPr="007375C2">
        <w:rPr>
          <w:sz w:val="24"/>
          <w:szCs w:val="24"/>
        </w:rPr>
        <w:t>Утвердить перечень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E3280A" w:rsidRPr="007375C2">
        <w:rPr>
          <w:sz w:val="24"/>
          <w:szCs w:val="24"/>
        </w:rPr>
        <w:t>Объячево</w:t>
      </w:r>
      <w:r w:rsidRPr="007375C2">
        <w:rPr>
          <w:sz w:val="24"/>
          <w:szCs w:val="24"/>
        </w:rPr>
        <w:t>», согласно приложению к настоящему решению.</w:t>
      </w:r>
    </w:p>
    <w:p w:rsidR="00F22D0D" w:rsidRPr="007375C2" w:rsidRDefault="00F22D0D" w:rsidP="00F22D0D">
      <w:pPr>
        <w:numPr>
          <w:ilvl w:val="0"/>
          <w:numId w:val="20"/>
        </w:numPr>
        <w:tabs>
          <w:tab w:val="num" w:pos="284"/>
        </w:tabs>
        <w:suppressAutoHyphens/>
        <w:ind w:left="0" w:right="17" w:firstLine="283"/>
        <w:jc w:val="both"/>
        <w:rPr>
          <w:sz w:val="24"/>
          <w:szCs w:val="24"/>
        </w:rPr>
      </w:pPr>
      <w:r w:rsidRPr="007375C2">
        <w:rPr>
          <w:sz w:val="24"/>
          <w:szCs w:val="24"/>
        </w:rPr>
        <w:t>Настоящее решение вступает в силу со дня принятия.</w:t>
      </w:r>
    </w:p>
    <w:p w:rsidR="00F22D0D" w:rsidRPr="007375C2" w:rsidRDefault="00F22D0D" w:rsidP="00F22D0D">
      <w:pPr>
        <w:suppressAutoHyphens/>
        <w:ind w:left="-426" w:right="-5" w:firstLine="709"/>
        <w:jc w:val="both"/>
        <w:rPr>
          <w:sz w:val="24"/>
          <w:szCs w:val="24"/>
        </w:rPr>
      </w:pPr>
    </w:p>
    <w:p w:rsidR="00F22D0D" w:rsidRPr="007375C2" w:rsidRDefault="00F22D0D" w:rsidP="00F22D0D">
      <w:pPr>
        <w:suppressAutoHyphens/>
        <w:ind w:left="-426" w:right="-5" w:firstLine="709"/>
        <w:jc w:val="both"/>
        <w:rPr>
          <w:sz w:val="24"/>
          <w:szCs w:val="24"/>
        </w:rPr>
      </w:pPr>
    </w:p>
    <w:p w:rsidR="00F22D0D" w:rsidRPr="007375C2" w:rsidRDefault="00F22D0D" w:rsidP="00F22D0D">
      <w:pPr>
        <w:suppressAutoHyphens/>
        <w:ind w:left="-426" w:right="-5" w:firstLine="709"/>
        <w:jc w:val="both"/>
        <w:rPr>
          <w:sz w:val="24"/>
          <w:szCs w:val="24"/>
        </w:rPr>
      </w:pPr>
    </w:p>
    <w:p w:rsidR="00F22D0D" w:rsidRPr="007375C2" w:rsidRDefault="00F22D0D" w:rsidP="00F22D0D">
      <w:pPr>
        <w:suppressAutoHyphens/>
        <w:ind w:left="-426" w:right="-5" w:firstLine="709"/>
        <w:jc w:val="both"/>
        <w:rPr>
          <w:sz w:val="24"/>
          <w:szCs w:val="24"/>
        </w:rPr>
      </w:pPr>
    </w:p>
    <w:tbl>
      <w:tblPr>
        <w:tblW w:w="9356" w:type="dxa"/>
        <w:tblInd w:w="28" w:type="dxa"/>
        <w:tblLook w:val="01E0" w:firstRow="1" w:lastRow="1" w:firstColumn="1" w:lastColumn="1" w:noHBand="0" w:noVBand="0"/>
      </w:tblPr>
      <w:tblGrid>
        <w:gridCol w:w="5670"/>
        <w:gridCol w:w="3686"/>
      </w:tblGrid>
      <w:tr w:rsidR="00E3280A" w:rsidRPr="007375C2" w:rsidTr="002853D4">
        <w:tc>
          <w:tcPr>
            <w:tcW w:w="5670" w:type="dxa"/>
            <w:tcMar>
              <w:left w:w="28" w:type="dxa"/>
              <w:right w:w="28" w:type="dxa"/>
            </w:tcMar>
          </w:tcPr>
          <w:p w:rsidR="00E3280A" w:rsidRPr="007375C2" w:rsidRDefault="00E3280A" w:rsidP="00FF47C7">
            <w:pPr>
              <w:suppressAutoHyphens/>
              <w:rPr>
                <w:sz w:val="24"/>
                <w:szCs w:val="24"/>
              </w:rPr>
            </w:pPr>
            <w:r w:rsidRPr="007375C2">
              <w:rPr>
                <w:sz w:val="24"/>
                <w:szCs w:val="24"/>
              </w:rPr>
              <w:t xml:space="preserve">Глава муниципального района – </w:t>
            </w:r>
          </w:p>
          <w:p w:rsidR="00E3280A" w:rsidRPr="007375C2" w:rsidRDefault="00E3280A" w:rsidP="00FF47C7">
            <w:pPr>
              <w:suppressAutoHyphens/>
              <w:rPr>
                <w:sz w:val="24"/>
                <w:szCs w:val="24"/>
              </w:rPr>
            </w:pPr>
            <w:r w:rsidRPr="007375C2">
              <w:rPr>
                <w:sz w:val="24"/>
                <w:szCs w:val="24"/>
              </w:rPr>
              <w:t xml:space="preserve">председатель Совета </w:t>
            </w:r>
          </w:p>
          <w:p w:rsidR="00E3280A" w:rsidRPr="007375C2" w:rsidRDefault="00E3280A" w:rsidP="00FF47C7">
            <w:pPr>
              <w:suppressAutoHyphens/>
              <w:rPr>
                <w:sz w:val="24"/>
                <w:szCs w:val="24"/>
              </w:rPr>
            </w:pPr>
            <w:r w:rsidRPr="007375C2">
              <w:rPr>
                <w:sz w:val="24"/>
                <w:szCs w:val="24"/>
              </w:rPr>
              <w:t>муниципального района «Прилузский»</w:t>
            </w:r>
          </w:p>
        </w:tc>
        <w:tc>
          <w:tcPr>
            <w:tcW w:w="3686" w:type="dxa"/>
            <w:tcMar>
              <w:left w:w="28" w:type="dxa"/>
              <w:right w:w="28" w:type="dxa"/>
            </w:tcMar>
          </w:tcPr>
          <w:p w:rsidR="00E3280A" w:rsidRPr="007375C2" w:rsidRDefault="00E3280A" w:rsidP="00FF47C7">
            <w:pPr>
              <w:suppressAutoHyphens/>
              <w:ind w:left="992" w:hanging="992"/>
              <w:jc w:val="right"/>
              <w:rPr>
                <w:sz w:val="24"/>
                <w:szCs w:val="24"/>
              </w:rPr>
            </w:pPr>
          </w:p>
          <w:p w:rsidR="00E3280A" w:rsidRPr="007375C2" w:rsidRDefault="00E3280A" w:rsidP="00FF47C7">
            <w:pPr>
              <w:suppressAutoHyphens/>
              <w:ind w:left="992" w:hanging="992"/>
              <w:jc w:val="right"/>
              <w:rPr>
                <w:sz w:val="24"/>
                <w:szCs w:val="24"/>
              </w:rPr>
            </w:pPr>
          </w:p>
          <w:p w:rsidR="00E3280A" w:rsidRPr="007375C2" w:rsidRDefault="00E3280A" w:rsidP="00FF47C7">
            <w:pPr>
              <w:suppressAutoHyphens/>
              <w:ind w:left="992" w:hanging="992"/>
              <w:jc w:val="right"/>
              <w:rPr>
                <w:sz w:val="24"/>
                <w:szCs w:val="24"/>
              </w:rPr>
            </w:pPr>
            <w:r w:rsidRPr="007375C2">
              <w:rPr>
                <w:sz w:val="24"/>
                <w:szCs w:val="24"/>
              </w:rPr>
              <w:t>Е.П. Шучалин</w:t>
            </w:r>
          </w:p>
        </w:tc>
      </w:tr>
    </w:tbl>
    <w:p w:rsidR="00F22D0D" w:rsidRPr="007375C2" w:rsidRDefault="00F22D0D" w:rsidP="00F22D0D">
      <w:pPr>
        <w:pStyle w:val="ConsPlusNormal"/>
        <w:ind w:firstLine="540"/>
        <w:jc w:val="both"/>
        <w:rPr>
          <w:sz w:val="24"/>
          <w:szCs w:val="24"/>
        </w:rPr>
      </w:pPr>
    </w:p>
    <w:p w:rsidR="00F22D0D" w:rsidRPr="007375C2" w:rsidRDefault="00F22D0D" w:rsidP="00F22D0D">
      <w:pPr>
        <w:pStyle w:val="ConsPlusNormal"/>
        <w:ind w:firstLine="540"/>
        <w:jc w:val="both"/>
        <w:rPr>
          <w:sz w:val="24"/>
          <w:szCs w:val="24"/>
        </w:rPr>
      </w:pPr>
    </w:p>
    <w:p w:rsidR="00F22D0D" w:rsidRDefault="00F22D0D" w:rsidP="00F22D0D">
      <w:pPr>
        <w:suppressAutoHyphens/>
        <w:ind w:left="-426" w:right="-5" w:firstLine="709"/>
        <w:jc w:val="both"/>
        <w:rPr>
          <w:sz w:val="24"/>
          <w:szCs w:val="24"/>
        </w:rPr>
      </w:pPr>
    </w:p>
    <w:p w:rsidR="00F22D0D" w:rsidRDefault="00F22D0D" w:rsidP="00F22D0D">
      <w:pPr>
        <w:suppressAutoHyphens/>
        <w:ind w:left="-426" w:right="-5" w:firstLine="709"/>
        <w:jc w:val="both"/>
        <w:rPr>
          <w:sz w:val="24"/>
          <w:szCs w:val="24"/>
        </w:rPr>
      </w:pPr>
    </w:p>
    <w:p w:rsidR="00F22D0D" w:rsidRDefault="00F22D0D" w:rsidP="00F22D0D">
      <w:pPr>
        <w:rPr>
          <w:sz w:val="22"/>
          <w:szCs w:val="22"/>
        </w:rPr>
        <w:sectPr w:rsidR="00F22D0D" w:rsidSect="002853D4">
          <w:headerReference w:type="default" r:id="rId10"/>
          <w:pgSz w:w="11906" w:h="16838"/>
          <w:pgMar w:top="851" w:right="851" w:bottom="851" w:left="1701" w:header="680" w:footer="748" w:gutter="0"/>
          <w:cols w:space="720"/>
        </w:sectPr>
      </w:pPr>
    </w:p>
    <w:p w:rsidR="00F22D0D" w:rsidRDefault="00F22D0D" w:rsidP="00F22D0D">
      <w:pPr>
        <w:suppressAutoHyphens/>
        <w:ind w:left="3402" w:right="-6"/>
        <w:jc w:val="both"/>
      </w:pPr>
      <w:r>
        <w:lastRenderedPageBreak/>
        <w:t xml:space="preserve">Утверждено  решением Совета муниципального района «Прилузский» от </w:t>
      </w:r>
      <w:r w:rsidR="002853D4">
        <w:t>13 июля</w:t>
      </w:r>
      <w:r w:rsidR="00E3280A">
        <w:t xml:space="preserve"> 2017</w:t>
      </w:r>
      <w:r>
        <w:t xml:space="preserve"> года № </w:t>
      </w:r>
      <w:r>
        <w:rPr>
          <w:lang w:val="en-US"/>
        </w:rPr>
        <w:t>V</w:t>
      </w:r>
      <w:r>
        <w:t xml:space="preserve">- </w:t>
      </w:r>
      <w:r w:rsidR="00E3280A">
        <w:t>______</w:t>
      </w:r>
      <w:r>
        <w:t xml:space="preserve"> «Об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E3280A">
        <w:t>Объячево</w:t>
      </w:r>
      <w:r>
        <w:t>»</w:t>
      </w:r>
    </w:p>
    <w:p w:rsidR="00F22D0D" w:rsidRDefault="00F22D0D" w:rsidP="00F22D0D">
      <w:pPr>
        <w:suppressAutoHyphens/>
        <w:ind w:left="3402" w:right="-6"/>
        <w:jc w:val="both"/>
      </w:pPr>
      <w:r>
        <w:t>(Приложение)</w:t>
      </w:r>
    </w:p>
    <w:p w:rsidR="00F22D0D" w:rsidRDefault="00F22D0D" w:rsidP="00F22D0D">
      <w:pPr>
        <w:tabs>
          <w:tab w:val="left" w:pos="720"/>
        </w:tabs>
        <w:suppressAutoHyphens/>
        <w:ind w:left="840" w:right="357"/>
        <w:jc w:val="center"/>
        <w:rPr>
          <w:b/>
          <w:sz w:val="24"/>
          <w:szCs w:val="24"/>
        </w:rPr>
      </w:pPr>
    </w:p>
    <w:p w:rsidR="00F22D0D" w:rsidRDefault="00F22D0D" w:rsidP="00F22D0D">
      <w:pPr>
        <w:tabs>
          <w:tab w:val="left" w:pos="720"/>
        </w:tabs>
        <w:suppressAutoHyphens/>
        <w:ind w:left="840" w:right="357"/>
        <w:jc w:val="center"/>
        <w:rPr>
          <w:b/>
          <w:sz w:val="24"/>
          <w:szCs w:val="24"/>
        </w:rPr>
      </w:pPr>
    </w:p>
    <w:p w:rsidR="00F22D0D" w:rsidRDefault="00F22D0D" w:rsidP="00F22D0D">
      <w:pPr>
        <w:tabs>
          <w:tab w:val="left" w:pos="720"/>
        </w:tabs>
        <w:suppressAutoHyphens/>
        <w:ind w:left="840" w:right="357"/>
        <w:jc w:val="center"/>
        <w:rPr>
          <w:b/>
          <w:sz w:val="24"/>
          <w:szCs w:val="24"/>
        </w:rPr>
      </w:pPr>
    </w:p>
    <w:p w:rsidR="00F22D0D" w:rsidRPr="007375C2" w:rsidRDefault="00F22D0D" w:rsidP="00F22D0D">
      <w:pPr>
        <w:suppressAutoHyphens/>
        <w:jc w:val="center"/>
        <w:rPr>
          <w:sz w:val="24"/>
          <w:szCs w:val="24"/>
        </w:rPr>
      </w:pPr>
      <w:r w:rsidRPr="007375C2">
        <w:rPr>
          <w:sz w:val="24"/>
          <w:szCs w:val="24"/>
        </w:rPr>
        <w:t>ПЕРЕЧЕНЬ</w:t>
      </w:r>
    </w:p>
    <w:p w:rsidR="00F22D0D" w:rsidRPr="007375C2" w:rsidRDefault="00F22D0D" w:rsidP="00F22D0D">
      <w:pPr>
        <w:suppressAutoHyphens/>
        <w:jc w:val="center"/>
        <w:rPr>
          <w:sz w:val="24"/>
          <w:szCs w:val="24"/>
        </w:rPr>
      </w:pPr>
      <w:r w:rsidRPr="007375C2">
        <w:rPr>
          <w:sz w:val="24"/>
          <w:szCs w:val="24"/>
        </w:rPr>
        <w:t>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w:t>
      </w:r>
      <w:r w:rsidR="00E3280A" w:rsidRPr="007375C2">
        <w:rPr>
          <w:sz w:val="24"/>
          <w:szCs w:val="24"/>
        </w:rPr>
        <w:t>Объячево</w:t>
      </w:r>
      <w:r w:rsidRPr="007375C2">
        <w:rPr>
          <w:sz w:val="24"/>
          <w:szCs w:val="24"/>
        </w:rPr>
        <w:t>»</w:t>
      </w:r>
    </w:p>
    <w:tbl>
      <w:tblPr>
        <w:tblpPr w:leftFromText="180" w:rightFromText="180" w:vertAnchor="text" w:horzAnchor="margin" w:tblpY="16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59"/>
        <w:gridCol w:w="2468"/>
        <w:gridCol w:w="1276"/>
        <w:gridCol w:w="1134"/>
        <w:gridCol w:w="1559"/>
        <w:gridCol w:w="1417"/>
      </w:tblGrid>
      <w:tr w:rsidR="00BE39B3" w:rsidRPr="00E24DCE" w:rsidTr="00B304C7">
        <w:tc>
          <w:tcPr>
            <w:tcW w:w="454" w:type="dxa"/>
            <w:vMerge w:val="restart"/>
            <w:tcMar>
              <w:left w:w="28" w:type="dxa"/>
              <w:right w:w="28" w:type="dxa"/>
            </w:tcMar>
            <w:vAlign w:val="center"/>
          </w:tcPr>
          <w:p w:rsidR="00BE39B3" w:rsidRPr="00E24DCE" w:rsidRDefault="00BE39B3" w:rsidP="00BE39B3">
            <w:pPr>
              <w:suppressAutoHyphens/>
              <w:jc w:val="center"/>
            </w:pPr>
            <w:r w:rsidRPr="00E24DCE">
              <w:t xml:space="preserve">№ </w:t>
            </w:r>
            <w:proofErr w:type="gramStart"/>
            <w:r w:rsidRPr="00E24DCE">
              <w:t>п</w:t>
            </w:r>
            <w:proofErr w:type="gramEnd"/>
            <w:r w:rsidRPr="00E24DCE">
              <w:t>/п</w:t>
            </w:r>
          </w:p>
        </w:tc>
        <w:tc>
          <w:tcPr>
            <w:tcW w:w="1359" w:type="dxa"/>
            <w:vMerge w:val="restart"/>
            <w:shd w:val="clear" w:color="auto" w:fill="auto"/>
            <w:tcMar>
              <w:left w:w="28" w:type="dxa"/>
              <w:right w:w="28" w:type="dxa"/>
            </w:tcMar>
            <w:vAlign w:val="center"/>
          </w:tcPr>
          <w:p w:rsidR="00BE39B3" w:rsidRPr="00E24DCE" w:rsidRDefault="00BE39B3" w:rsidP="00BE39B3">
            <w:pPr>
              <w:suppressAutoHyphens/>
              <w:jc w:val="center"/>
            </w:pPr>
            <w:r w:rsidRPr="00E24DCE">
              <w:t>Наименование имущества</w:t>
            </w:r>
          </w:p>
        </w:tc>
        <w:tc>
          <w:tcPr>
            <w:tcW w:w="2468" w:type="dxa"/>
            <w:vMerge w:val="restart"/>
            <w:shd w:val="clear" w:color="auto" w:fill="auto"/>
            <w:tcMar>
              <w:left w:w="28" w:type="dxa"/>
              <w:right w:w="28" w:type="dxa"/>
            </w:tcMar>
            <w:vAlign w:val="center"/>
          </w:tcPr>
          <w:p w:rsidR="00BE39B3" w:rsidRDefault="00BE39B3" w:rsidP="00BE39B3">
            <w:pPr>
              <w:suppressAutoHyphens/>
              <w:jc w:val="center"/>
            </w:pPr>
            <w:r>
              <w:t xml:space="preserve">Адрес </w:t>
            </w:r>
          </w:p>
          <w:p w:rsidR="00BE39B3" w:rsidRPr="00E24DCE" w:rsidRDefault="00BE39B3" w:rsidP="00BE39B3">
            <w:pPr>
              <w:suppressAutoHyphens/>
              <w:jc w:val="center"/>
            </w:pPr>
            <w:r>
              <w:t>(м</w:t>
            </w:r>
            <w:r w:rsidRPr="00E24DCE">
              <w:t>естонахождение</w:t>
            </w:r>
            <w:r>
              <w:t>)</w:t>
            </w:r>
          </w:p>
          <w:p w:rsidR="00BE39B3" w:rsidRPr="00E24DCE" w:rsidRDefault="00BE39B3" w:rsidP="00BE39B3">
            <w:pPr>
              <w:suppressAutoHyphens/>
              <w:jc w:val="center"/>
            </w:pPr>
            <w:r w:rsidRPr="00E24DCE">
              <w:t>имущества</w:t>
            </w:r>
          </w:p>
        </w:tc>
        <w:tc>
          <w:tcPr>
            <w:tcW w:w="1276" w:type="dxa"/>
            <w:vMerge w:val="restart"/>
            <w:tcMar>
              <w:left w:w="28" w:type="dxa"/>
              <w:right w:w="28" w:type="dxa"/>
            </w:tcMar>
            <w:vAlign w:val="center"/>
          </w:tcPr>
          <w:p w:rsidR="00BE39B3" w:rsidRPr="00E24DCE" w:rsidRDefault="00BE39B3" w:rsidP="00BE39B3">
            <w:pPr>
              <w:suppressAutoHyphens/>
              <w:jc w:val="center"/>
            </w:pPr>
            <w:r w:rsidRPr="00E24DCE">
              <w:t>Год ввода</w:t>
            </w:r>
          </w:p>
          <w:p w:rsidR="00BE39B3" w:rsidRPr="00E24DCE" w:rsidRDefault="00BE39B3" w:rsidP="00BE39B3">
            <w:pPr>
              <w:suppressAutoHyphens/>
              <w:jc w:val="center"/>
            </w:pPr>
            <w:r w:rsidRPr="00E24DCE">
              <w:t>в эксплуатацию</w:t>
            </w:r>
          </w:p>
        </w:tc>
        <w:tc>
          <w:tcPr>
            <w:tcW w:w="1134" w:type="dxa"/>
            <w:vMerge w:val="restart"/>
            <w:tcMar>
              <w:left w:w="28" w:type="dxa"/>
              <w:right w:w="28" w:type="dxa"/>
            </w:tcMar>
            <w:vAlign w:val="center"/>
          </w:tcPr>
          <w:p w:rsidR="00BE39B3" w:rsidRPr="00E24DCE" w:rsidRDefault="00BE39B3" w:rsidP="00BE39B3">
            <w:pPr>
              <w:suppressAutoHyphens/>
              <w:jc w:val="center"/>
            </w:pPr>
            <w:r w:rsidRPr="00E24DCE">
              <w:t>Площадь кв.м.</w:t>
            </w:r>
          </w:p>
        </w:tc>
        <w:tc>
          <w:tcPr>
            <w:tcW w:w="2976" w:type="dxa"/>
            <w:gridSpan w:val="2"/>
            <w:shd w:val="clear" w:color="auto" w:fill="auto"/>
            <w:tcMar>
              <w:left w:w="28" w:type="dxa"/>
              <w:right w:w="28" w:type="dxa"/>
            </w:tcMar>
            <w:vAlign w:val="center"/>
          </w:tcPr>
          <w:p w:rsidR="00BE39B3" w:rsidRPr="00E24DCE" w:rsidRDefault="00BE39B3" w:rsidP="00BE39B3">
            <w:pPr>
              <w:suppressAutoHyphens/>
              <w:jc w:val="center"/>
            </w:pPr>
            <w:r w:rsidRPr="00E24DCE">
              <w:t>Стоимость имущества</w:t>
            </w:r>
          </w:p>
          <w:p w:rsidR="00BE39B3" w:rsidRPr="00E24DCE" w:rsidRDefault="00BE39B3" w:rsidP="00BE39B3">
            <w:pPr>
              <w:suppressAutoHyphens/>
              <w:jc w:val="center"/>
            </w:pPr>
            <w:r w:rsidRPr="00E24DCE">
              <w:t>(рублей)</w:t>
            </w:r>
          </w:p>
        </w:tc>
      </w:tr>
      <w:tr w:rsidR="00BE39B3" w:rsidRPr="00596048" w:rsidTr="00B304C7">
        <w:trPr>
          <w:trHeight w:val="369"/>
        </w:trPr>
        <w:tc>
          <w:tcPr>
            <w:tcW w:w="454" w:type="dxa"/>
            <w:vMerge/>
            <w:tcMar>
              <w:left w:w="28" w:type="dxa"/>
              <w:right w:w="28" w:type="dxa"/>
            </w:tcMar>
            <w:vAlign w:val="center"/>
          </w:tcPr>
          <w:p w:rsidR="00BE39B3" w:rsidRPr="00596048" w:rsidRDefault="00BE39B3" w:rsidP="00BE39B3">
            <w:pPr>
              <w:suppressAutoHyphens/>
              <w:jc w:val="center"/>
              <w:rPr>
                <w:b/>
              </w:rPr>
            </w:pPr>
          </w:p>
        </w:tc>
        <w:tc>
          <w:tcPr>
            <w:tcW w:w="1359" w:type="dxa"/>
            <w:vMerge/>
            <w:shd w:val="clear" w:color="auto" w:fill="auto"/>
            <w:tcMar>
              <w:left w:w="28" w:type="dxa"/>
              <w:right w:w="28" w:type="dxa"/>
            </w:tcMar>
            <w:vAlign w:val="center"/>
          </w:tcPr>
          <w:p w:rsidR="00BE39B3" w:rsidRPr="00596048" w:rsidRDefault="00BE39B3" w:rsidP="00BE39B3">
            <w:pPr>
              <w:suppressAutoHyphens/>
              <w:jc w:val="center"/>
              <w:rPr>
                <w:b/>
              </w:rPr>
            </w:pPr>
          </w:p>
        </w:tc>
        <w:tc>
          <w:tcPr>
            <w:tcW w:w="2468" w:type="dxa"/>
            <w:vMerge/>
            <w:shd w:val="clear" w:color="auto" w:fill="auto"/>
            <w:tcMar>
              <w:left w:w="28" w:type="dxa"/>
              <w:right w:w="28" w:type="dxa"/>
            </w:tcMar>
            <w:vAlign w:val="center"/>
          </w:tcPr>
          <w:p w:rsidR="00BE39B3" w:rsidRPr="00596048" w:rsidRDefault="00BE39B3" w:rsidP="00BE39B3">
            <w:pPr>
              <w:suppressAutoHyphens/>
              <w:jc w:val="center"/>
              <w:rPr>
                <w:b/>
              </w:rPr>
            </w:pPr>
          </w:p>
        </w:tc>
        <w:tc>
          <w:tcPr>
            <w:tcW w:w="1276" w:type="dxa"/>
            <w:vMerge/>
            <w:tcMar>
              <w:left w:w="28" w:type="dxa"/>
              <w:right w:w="28" w:type="dxa"/>
            </w:tcMar>
            <w:vAlign w:val="center"/>
          </w:tcPr>
          <w:p w:rsidR="00BE39B3" w:rsidRPr="00596048" w:rsidRDefault="00BE39B3" w:rsidP="00BE39B3">
            <w:pPr>
              <w:suppressAutoHyphens/>
              <w:jc w:val="center"/>
              <w:rPr>
                <w:b/>
              </w:rPr>
            </w:pPr>
          </w:p>
        </w:tc>
        <w:tc>
          <w:tcPr>
            <w:tcW w:w="1134" w:type="dxa"/>
            <w:vMerge/>
            <w:tcMar>
              <w:left w:w="28" w:type="dxa"/>
              <w:right w:w="28" w:type="dxa"/>
            </w:tcMar>
            <w:vAlign w:val="center"/>
          </w:tcPr>
          <w:p w:rsidR="00BE39B3" w:rsidRPr="00596048" w:rsidRDefault="00BE39B3" w:rsidP="00BE39B3">
            <w:pPr>
              <w:suppressAutoHyphens/>
              <w:jc w:val="center"/>
              <w:rPr>
                <w:b/>
              </w:rPr>
            </w:pPr>
          </w:p>
        </w:tc>
        <w:tc>
          <w:tcPr>
            <w:tcW w:w="1559" w:type="dxa"/>
            <w:shd w:val="clear" w:color="auto" w:fill="auto"/>
            <w:tcMar>
              <w:left w:w="28" w:type="dxa"/>
              <w:right w:w="28" w:type="dxa"/>
            </w:tcMar>
            <w:vAlign w:val="center"/>
          </w:tcPr>
          <w:p w:rsidR="00BE39B3" w:rsidRPr="00E24DCE" w:rsidRDefault="00BE39B3" w:rsidP="00BE39B3">
            <w:pPr>
              <w:suppressAutoHyphens/>
              <w:jc w:val="center"/>
            </w:pPr>
            <w:r w:rsidRPr="00E24DCE">
              <w:t>Первоначальная</w:t>
            </w:r>
          </w:p>
        </w:tc>
        <w:tc>
          <w:tcPr>
            <w:tcW w:w="1417" w:type="dxa"/>
            <w:tcMar>
              <w:left w:w="28" w:type="dxa"/>
              <w:right w:w="28" w:type="dxa"/>
            </w:tcMar>
            <w:vAlign w:val="center"/>
          </w:tcPr>
          <w:p w:rsidR="00BE39B3" w:rsidRPr="00E24DCE" w:rsidRDefault="00BE39B3" w:rsidP="00BE39B3">
            <w:pPr>
              <w:suppressAutoHyphens/>
              <w:jc w:val="center"/>
            </w:pPr>
            <w:r w:rsidRPr="00E24DCE">
              <w:t>Остаточная</w:t>
            </w:r>
          </w:p>
        </w:tc>
      </w:tr>
      <w:tr w:rsidR="00BE39B3" w:rsidRPr="005D2C14" w:rsidTr="00B304C7">
        <w:tc>
          <w:tcPr>
            <w:tcW w:w="454" w:type="dxa"/>
            <w:tcMar>
              <w:left w:w="28" w:type="dxa"/>
              <w:right w:w="28" w:type="dxa"/>
            </w:tcMar>
            <w:vAlign w:val="center"/>
          </w:tcPr>
          <w:p w:rsidR="00BE39B3" w:rsidRPr="00596048" w:rsidRDefault="00BE39B3" w:rsidP="00BE39B3">
            <w:pPr>
              <w:suppressAutoHyphens/>
              <w:jc w:val="center"/>
            </w:pPr>
            <w:r>
              <w:t>1</w:t>
            </w:r>
          </w:p>
        </w:tc>
        <w:tc>
          <w:tcPr>
            <w:tcW w:w="1359" w:type="dxa"/>
            <w:shd w:val="clear" w:color="auto" w:fill="auto"/>
            <w:tcMar>
              <w:left w:w="28" w:type="dxa"/>
              <w:right w:w="28" w:type="dxa"/>
            </w:tcMar>
            <w:vAlign w:val="center"/>
          </w:tcPr>
          <w:p w:rsidR="00BE39B3" w:rsidRPr="00596048" w:rsidRDefault="00BE39B3" w:rsidP="00BE39B3">
            <w:pPr>
              <w:suppressAutoHyphens/>
              <w:jc w:val="center"/>
            </w:pPr>
            <w:r w:rsidRPr="00596048">
              <w:t xml:space="preserve">Квартира </w:t>
            </w:r>
            <w:r>
              <w:t xml:space="preserve">№ </w:t>
            </w:r>
            <w:r w:rsidR="00C619B8">
              <w:t>2</w:t>
            </w:r>
          </w:p>
        </w:tc>
        <w:tc>
          <w:tcPr>
            <w:tcW w:w="2468" w:type="dxa"/>
            <w:shd w:val="clear" w:color="auto" w:fill="auto"/>
            <w:tcMar>
              <w:left w:w="28" w:type="dxa"/>
              <w:right w:w="28" w:type="dxa"/>
            </w:tcMar>
            <w:vAlign w:val="center"/>
          </w:tcPr>
          <w:p w:rsidR="00BE39B3" w:rsidRPr="00596048" w:rsidRDefault="00BE39B3" w:rsidP="00BE39B3">
            <w:pPr>
              <w:suppressAutoHyphens/>
            </w:pPr>
            <w:r w:rsidRPr="00596048">
              <w:t>Республика Коми,</w:t>
            </w:r>
          </w:p>
          <w:p w:rsidR="00BE39B3" w:rsidRPr="00596048" w:rsidRDefault="00BE39B3" w:rsidP="00C619B8">
            <w:pPr>
              <w:suppressAutoHyphens/>
            </w:pPr>
            <w:r w:rsidRPr="00596048">
              <w:t xml:space="preserve">Прилузский район, </w:t>
            </w:r>
            <w:r>
              <w:t xml:space="preserve">с. Объячево, ул. </w:t>
            </w:r>
            <w:r w:rsidR="00C619B8">
              <w:t>30 лет Победы, д.1 кв.2</w:t>
            </w:r>
          </w:p>
        </w:tc>
        <w:tc>
          <w:tcPr>
            <w:tcW w:w="1276" w:type="dxa"/>
            <w:tcMar>
              <w:left w:w="28" w:type="dxa"/>
              <w:right w:w="28" w:type="dxa"/>
            </w:tcMar>
            <w:vAlign w:val="center"/>
          </w:tcPr>
          <w:p w:rsidR="00BE39B3" w:rsidRPr="00596048" w:rsidRDefault="00BE39B3" w:rsidP="00C619B8">
            <w:pPr>
              <w:suppressAutoHyphens/>
              <w:jc w:val="center"/>
            </w:pPr>
            <w:r>
              <w:t>19</w:t>
            </w:r>
            <w:r w:rsidR="00C619B8">
              <w:t>70</w:t>
            </w:r>
          </w:p>
        </w:tc>
        <w:tc>
          <w:tcPr>
            <w:tcW w:w="1134" w:type="dxa"/>
            <w:tcMar>
              <w:left w:w="28" w:type="dxa"/>
              <w:right w:w="28" w:type="dxa"/>
            </w:tcMar>
            <w:vAlign w:val="center"/>
          </w:tcPr>
          <w:p w:rsidR="00BE39B3" w:rsidRPr="00596048" w:rsidRDefault="00C619B8" w:rsidP="00BE39B3">
            <w:pPr>
              <w:suppressAutoHyphens/>
              <w:jc w:val="center"/>
            </w:pPr>
            <w:r>
              <w:t>42,1</w:t>
            </w:r>
          </w:p>
        </w:tc>
        <w:tc>
          <w:tcPr>
            <w:tcW w:w="1559" w:type="dxa"/>
            <w:shd w:val="clear" w:color="auto" w:fill="auto"/>
            <w:tcMar>
              <w:left w:w="28" w:type="dxa"/>
              <w:right w:w="28" w:type="dxa"/>
            </w:tcMar>
            <w:vAlign w:val="center"/>
          </w:tcPr>
          <w:p w:rsidR="00BE39B3" w:rsidRPr="001560EE" w:rsidRDefault="00C619B8" w:rsidP="00BE39B3">
            <w:pPr>
              <w:suppressAutoHyphens/>
              <w:jc w:val="center"/>
            </w:pPr>
            <w:r>
              <w:t>950 000,00</w:t>
            </w:r>
          </w:p>
        </w:tc>
        <w:tc>
          <w:tcPr>
            <w:tcW w:w="1417" w:type="dxa"/>
            <w:tcMar>
              <w:left w:w="28" w:type="dxa"/>
              <w:right w:w="28" w:type="dxa"/>
            </w:tcMar>
            <w:vAlign w:val="center"/>
          </w:tcPr>
          <w:p w:rsidR="00BE39B3" w:rsidRPr="007F0339" w:rsidRDefault="00C619B8" w:rsidP="00BE39B3">
            <w:pPr>
              <w:suppressAutoHyphens/>
              <w:jc w:val="center"/>
            </w:pPr>
            <w:r>
              <w:t>950 000,00</w:t>
            </w:r>
          </w:p>
        </w:tc>
      </w:tr>
      <w:tr w:rsidR="00BE39B3" w:rsidRPr="00596048" w:rsidTr="00B304C7">
        <w:tc>
          <w:tcPr>
            <w:tcW w:w="454" w:type="dxa"/>
            <w:tcMar>
              <w:left w:w="28" w:type="dxa"/>
              <w:right w:w="28" w:type="dxa"/>
            </w:tcMar>
            <w:vAlign w:val="center"/>
          </w:tcPr>
          <w:p w:rsidR="00BE39B3" w:rsidRPr="00596048" w:rsidRDefault="00BE39B3" w:rsidP="00BE39B3">
            <w:pPr>
              <w:suppressAutoHyphens/>
              <w:jc w:val="center"/>
            </w:pPr>
            <w:r>
              <w:t>2</w:t>
            </w:r>
          </w:p>
        </w:tc>
        <w:tc>
          <w:tcPr>
            <w:tcW w:w="1359" w:type="dxa"/>
            <w:shd w:val="clear" w:color="auto" w:fill="auto"/>
            <w:tcMar>
              <w:left w:w="28" w:type="dxa"/>
              <w:right w:w="28" w:type="dxa"/>
            </w:tcMar>
            <w:vAlign w:val="center"/>
          </w:tcPr>
          <w:p w:rsidR="00BE39B3" w:rsidRPr="00596048" w:rsidRDefault="00BE39B3" w:rsidP="00BE39B3">
            <w:pPr>
              <w:suppressAutoHyphens/>
              <w:jc w:val="center"/>
            </w:pPr>
            <w:r w:rsidRPr="00596048">
              <w:t xml:space="preserve">Квартира </w:t>
            </w:r>
            <w:r>
              <w:t>№ 1</w:t>
            </w:r>
          </w:p>
        </w:tc>
        <w:tc>
          <w:tcPr>
            <w:tcW w:w="2468" w:type="dxa"/>
            <w:shd w:val="clear" w:color="auto" w:fill="auto"/>
            <w:tcMar>
              <w:left w:w="28" w:type="dxa"/>
              <w:right w:w="28" w:type="dxa"/>
            </w:tcMar>
            <w:vAlign w:val="center"/>
          </w:tcPr>
          <w:p w:rsidR="00BE39B3" w:rsidRPr="00596048" w:rsidRDefault="00BE39B3" w:rsidP="00BE39B3">
            <w:pPr>
              <w:suppressAutoHyphens/>
            </w:pPr>
            <w:r w:rsidRPr="00596048">
              <w:t>Республика Коми,</w:t>
            </w:r>
          </w:p>
          <w:p w:rsidR="00BE39B3" w:rsidRPr="00596048" w:rsidRDefault="00BE39B3" w:rsidP="008D4BB9">
            <w:pPr>
              <w:suppressAutoHyphens/>
            </w:pPr>
            <w:r w:rsidRPr="00596048">
              <w:t xml:space="preserve">Прилузский район, </w:t>
            </w:r>
            <w:r>
              <w:t>с. Объячево, ул. 1 мая</w:t>
            </w:r>
            <w:r w:rsidR="008D4BB9">
              <w:t>, д.12А, кв.1</w:t>
            </w:r>
          </w:p>
        </w:tc>
        <w:tc>
          <w:tcPr>
            <w:tcW w:w="1276" w:type="dxa"/>
            <w:tcMar>
              <w:left w:w="28" w:type="dxa"/>
              <w:right w:w="28" w:type="dxa"/>
            </w:tcMar>
            <w:vAlign w:val="center"/>
          </w:tcPr>
          <w:p w:rsidR="00BE39B3" w:rsidRPr="00596048" w:rsidRDefault="00BE39B3" w:rsidP="00BE39B3">
            <w:pPr>
              <w:jc w:val="center"/>
            </w:pPr>
            <w:r>
              <w:t>198</w:t>
            </w:r>
            <w:r w:rsidR="008D4BB9">
              <w:t>4</w:t>
            </w:r>
          </w:p>
        </w:tc>
        <w:tc>
          <w:tcPr>
            <w:tcW w:w="1134" w:type="dxa"/>
            <w:tcMar>
              <w:left w:w="28" w:type="dxa"/>
              <w:right w:w="28" w:type="dxa"/>
            </w:tcMar>
            <w:vAlign w:val="center"/>
          </w:tcPr>
          <w:p w:rsidR="00BE39B3" w:rsidRPr="00596048" w:rsidRDefault="008D4BB9" w:rsidP="00BE39B3">
            <w:pPr>
              <w:suppressAutoHyphens/>
              <w:jc w:val="center"/>
            </w:pPr>
            <w:r>
              <w:t>66,8</w:t>
            </w:r>
          </w:p>
        </w:tc>
        <w:tc>
          <w:tcPr>
            <w:tcW w:w="1559" w:type="dxa"/>
            <w:shd w:val="clear" w:color="auto" w:fill="auto"/>
            <w:tcMar>
              <w:left w:w="28" w:type="dxa"/>
              <w:right w:w="28" w:type="dxa"/>
            </w:tcMar>
            <w:vAlign w:val="center"/>
          </w:tcPr>
          <w:p w:rsidR="00BE39B3" w:rsidRPr="007F0339" w:rsidRDefault="00BE39B3" w:rsidP="008D4BB9">
            <w:pPr>
              <w:suppressAutoHyphens/>
              <w:jc w:val="center"/>
            </w:pPr>
            <w:r w:rsidRPr="00C76EAE">
              <w:t>1</w:t>
            </w:r>
            <w:r w:rsidR="008D4BB9">
              <w:t> 300 000,00</w:t>
            </w:r>
          </w:p>
        </w:tc>
        <w:tc>
          <w:tcPr>
            <w:tcW w:w="1417" w:type="dxa"/>
            <w:tcMar>
              <w:left w:w="28" w:type="dxa"/>
              <w:right w:w="28" w:type="dxa"/>
            </w:tcMar>
            <w:vAlign w:val="center"/>
          </w:tcPr>
          <w:p w:rsidR="00BE39B3" w:rsidRPr="007F0339" w:rsidRDefault="00BE39B3" w:rsidP="008D4BB9">
            <w:pPr>
              <w:suppressAutoHyphens/>
              <w:jc w:val="center"/>
            </w:pPr>
            <w:r w:rsidRPr="00C76EAE">
              <w:t>1</w:t>
            </w:r>
            <w:r w:rsidR="008D4BB9">
              <w:t> 300 000,00</w:t>
            </w:r>
          </w:p>
        </w:tc>
      </w:tr>
    </w:tbl>
    <w:p w:rsidR="00F22D0D" w:rsidRDefault="00F22D0D" w:rsidP="00F22D0D">
      <w:pPr>
        <w:tabs>
          <w:tab w:val="left" w:pos="6150"/>
        </w:tabs>
        <w:suppressAutoHyphens/>
        <w:jc w:val="center"/>
        <w:rPr>
          <w:b/>
          <w:sz w:val="22"/>
          <w:szCs w:val="22"/>
        </w:rPr>
      </w:pPr>
    </w:p>
    <w:p w:rsidR="00E3280A" w:rsidRDefault="00E3280A" w:rsidP="00F22D0D">
      <w:pPr>
        <w:tabs>
          <w:tab w:val="left" w:pos="6150"/>
        </w:tabs>
        <w:suppressAutoHyphens/>
        <w:jc w:val="center"/>
        <w:rPr>
          <w:b/>
          <w:sz w:val="22"/>
          <w:szCs w:val="22"/>
        </w:rPr>
      </w:pPr>
    </w:p>
    <w:p w:rsidR="00E3280A" w:rsidRDefault="00E3280A" w:rsidP="00F22D0D">
      <w:pPr>
        <w:tabs>
          <w:tab w:val="left" w:pos="6150"/>
        </w:tabs>
        <w:suppressAutoHyphens/>
        <w:jc w:val="center"/>
        <w:rPr>
          <w:b/>
          <w:sz w:val="22"/>
          <w:szCs w:val="22"/>
        </w:rPr>
      </w:pPr>
    </w:p>
    <w:p w:rsidR="00E3280A" w:rsidRDefault="00E3280A" w:rsidP="00F22D0D">
      <w:pPr>
        <w:tabs>
          <w:tab w:val="left" w:pos="6150"/>
        </w:tabs>
        <w:suppressAutoHyphens/>
        <w:jc w:val="center"/>
        <w:rPr>
          <w:b/>
          <w:sz w:val="22"/>
          <w:szCs w:val="22"/>
        </w:rPr>
      </w:pPr>
    </w:p>
    <w:p w:rsidR="00E3280A" w:rsidRDefault="00E3280A" w:rsidP="00F22D0D">
      <w:pPr>
        <w:tabs>
          <w:tab w:val="left" w:pos="6150"/>
        </w:tabs>
        <w:suppressAutoHyphens/>
        <w:jc w:val="center"/>
        <w:rPr>
          <w:b/>
          <w:sz w:val="22"/>
          <w:szCs w:val="22"/>
        </w:rPr>
      </w:pPr>
    </w:p>
    <w:p w:rsidR="00F22D0D" w:rsidRDefault="00F22D0D" w:rsidP="00F22D0D">
      <w:pPr>
        <w:tabs>
          <w:tab w:val="left" w:pos="6150"/>
        </w:tabs>
        <w:suppressAutoHyphens/>
        <w:jc w:val="center"/>
        <w:rPr>
          <w:b/>
          <w:sz w:val="22"/>
          <w:szCs w:val="22"/>
        </w:rPr>
      </w:pPr>
    </w:p>
    <w:p w:rsidR="00F22D0D" w:rsidRDefault="00F22D0D" w:rsidP="00F22D0D">
      <w:pPr>
        <w:tabs>
          <w:tab w:val="left" w:pos="6150"/>
        </w:tabs>
        <w:suppressAutoHyphens/>
        <w:jc w:val="center"/>
        <w:rPr>
          <w:b/>
          <w:sz w:val="22"/>
          <w:szCs w:val="22"/>
        </w:rPr>
      </w:pPr>
    </w:p>
    <w:p w:rsidR="00A333C5" w:rsidRDefault="000D3947" w:rsidP="00BE39B3">
      <w:pPr>
        <w:pStyle w:val="ConsPlusNormal"/>
        <w:ind w:firstLine="284"/>
        <w:jc w:val="both"/>
      </w:pPr>
      <w:r>
        <w:rPr>
          <w:rFonts w:ascii="Times New Roman" w:hAnsi="Times New Roman" w:cs="Times New Roman"/>
          <w:sz w:val="24"/>
          <w:szCs w:val="24"/>
        </w:rPr>
        <w:br w:type="page"/>
      </w:r>
    </w:p>
    <w:p w:rsidR="00BE39B3" w:rsidRPr="007375C2" w:rsidRDefault="00BE39B3" w:rsidP="00BE39B3">
      <w:pPr>
        <w:tabs>
          <w:tab w:val="left" w:pos="720"/>
        </w:tabs>
        <w:suppressAutoHyphens/>
        <w:jc w:val="center"/>
        <w:rPr>
          <w:sz w:val="24"/>
          <w:szCs w:val="24"/>
        </w:rPr>
      </w:pPr>
      <w:r w:rsidRPr="007375C2">
        <w:rPr>
          <w:sz w:val="24"/>
          <w:szCs w:val="24"/>
        </w:rPr>
        <w:t>Пояснительная записка</w:t>
      </w:r>
    </w:p>
    <w:p w:rsidR="00BE39B3" w:rsidRPr="007375C2" w:rsidRDefault="00BE39B3" w:rsidP="00BE39B3">
      <w:pPr>
        <w:tabs>
          <w:tab w:val="left" w:pos="720"/>
        </w:tabs>
        <w:suppressAutoHyphens/>
        <w:jc w:val="center"/>
        <w:rPr>
          <w:sz w:val="24"/>
          <w:szCs w:val="24"/>
        </w:rPr>
      </w:pPr>
      <w:r w:rsidRPr="007375C2">
        <w:rPr>
          <w:sz w:val="24"/>
          <w:szCs w:val="24"/>
        </w:rPr>
        <w:t xml:space="preserve">к решению Совета муниципального района «Прилузский» от </w:t>
      </w:r>
      <w:r w:rsidR="00B304C7" w:rsidRPr="007375C2">
        <w:rPr>
          <w:sz w:val="24"/>
          <w:szCs w:val="24"/>
        </w:rPr>
        <w:t>13 июля</w:t>
      </w:r>
      <w:r w:rsidRPr="007375C2">
        <w:rPr>
          <w:sz w:val="24"/>
          <w:szCs w:val="24"/>
        </w:rPr>
        <w:t xml:space="preserve"> 2017 года № </w:t>
      </w:r>
      <w:r w:rsidRPr="007375C2">
        <w:rPr>
          <w:sz w:val="24"/>
          <w:szCs w:val="24"/>
          <w:lang w:val="en-US"/>
        </w:rPr>
        <w:t>V</w:t>
      </w:r>
      <w:r w:rsidRPr="007375C2">
        <w:rPr>
          <w:sz w:val="24"/>
          <w:szCs w:val="24"/>
        </w:rPr>
        <w:t>_______  «Об утверждении перечня муниципального имущества муниципального образования муниципального района «Прилузский», передаваемого в собственность муниципального образования сельского поселения «Объячево»</w:t>
      </w:r>
    </w:p>
    <w:p w:rsidR="00BE39B3" w:rsidRPr="007375C2" w:rsidRDefault="00BE39B3" w:rsidP="00BE39B3">
      <w:pPr>
        <w:tabs>
          <w:tab w:val="left" w:pos="720"/>
        </w:tabs>
        <w:suppressAutoHyphens/>
        <w:ind w:firstLine="708"/>
        <w:jc w:val="both"/>
        <w:rPr>
          <w:sz w:val="24"/>
          <w:szCs w:val="24"/>
        </w:rPr>
      </w:pPr>
    </w:p>
    <w:p w:rsidR="00BE39B3" w:rsidRPr="007375C2" w:rsidRDefault="00BE39B3" w:rsidP="00BE39B3">
      <w:pPr>
        <w:pStyle w:val="ConsPlusNormal"/>
        <w:widowControl/>
        <w:tabs>
          <w:tab w:val="left" w:pos="720"/>
        </w:tabs>
        <w:suppressAutoHyphens/>
        <w:ind w:firstLine="540"/>
        <w:jc w:val="both"/>
        <w:rPr>
          <w:rFonts w:ascii="Times New Roman" w:hAnsi="Times New Roman" w:cs="Times New Roman"/>
          <w:sz w:val="24"/>
          <w:szCs w:val="24"/>
        </w:rPr>
      </w:pPr>
      <w:r w:rsidRPr="007375C2">
        <w:rPr>
          <w:rFonts w:ascii="Times New Roman" w:hAnsi="Times New Roman" w:cs="Times New Roman"/>
          <w:sz w:val="24"/>
          <w:szCs w:val="24"/>
        </w:rPr>
        <w:t>Настоящее решение утверждает перечень жилых помещений, передаваемых в собственность сельского поселения «Объячево»</w:t>
      </w:r>
      <w:r w:rsidR="00CE7DC0" w:rsidRPr="007375C2">
        <w:rPr>
          <w:rFonts w:ascii="Times New Roman" w:hAnsi="Times New Roman" w:cs="Times New Roman"/>
          <w:sz w:val="24"/>
          <w:szCs w:val="24"/>
        </w:rPr>
        <w:t xml:space="preserve"> для переселения граждан из аварийного жилья</w:t>
      </w:r>
      <w:r w:rsidRPr="007375C2">
        <w:rPr>
          <w:rFonts w:ascii="Times New Roman" w:hAnsi="Times New Roman" w:cs="Times New Roman"/>
          <w:sz w:val="24"/>
          <w:szCs w:val="24"/>
        </w:rPr>
        <w:t>.</w:t>
      </w:r>
    </w:p>
    <w:p w:rsidR="00F45B73" w:rsidRPr="007375C2" w:rsidRDefault="00F45B73" w:rsidP="00F45B73">
      <w:pPr>
        <w:spacing w:line="240" w:lineRule="atLeast"/>
        <w:ind w:firstLine="567"/>
        <w:jc w:val="both"/>
        <w:rPr>
          <w:sz w:val="24"/>
          <w:szCs w:val="24"/>
        </w:rPr>
      </w:pPr>
      <w:r w:rsidRPr="007375C2">
        <w:rPr>
          <w:sz w:val="24"/>
          <w:szCs w:val="24"/>
        </w:rPr>
        <w:t xml:space="preserve">Стоимость квадратного метра жилого помещения определена Постановлением Правительства Республики Коми от 12.04.2013 № 120 и составляет 36 430 рублей. </w:t>
      </w:r>
    </w:p>
    <w:p w:rsidR="00F45B73" w:rsidRPr="007375C2" w:rsidRDefault="00F45B73" w:rsidP="00F45B73">
      <w:pPr>
        <w:autoSpaceDE w:val="0"/>
        <w:autoSpaceDN w:val="0"/>
        <w:adjustRightInd w:val="0"/>
        <w:ind w:firstLine="540"/>
        <w:jc w:val="both"/>
        <w:rPr>
          <w:sz w:val="24"/>
          <w:szCs w:val="24"/>
        </w:rPr>
      </w:pPr>
      <w:r w:rsidRPr="007375C2">
        <w:rPr>
          <w:sz w:val="24"/>
          <w:szCs w:val="24"/>
        </w:rPr>
        <w:t xml:space="preserve">Таким образом, начальная максимальная цена каждого аукциона (запроса предложений) была установлена исходя из размера субсидии, предоставляемой из республиканского бюджета Республики Коми бюджету муниципального образования муниципального района «Прилузский» на реализацию соответствующего этапа программы переселения.  </w:t>
      </w:r>
    </w:p>
    <w:p w:rsidR="00BE39B3" w:rsidRPr="007375C2" w:rsidRDefault="00BE39B3" w:rsidP="00F45B73">
      <w:pPr>
        <w:pStyle w:val="ConsPlusNormal"/>
        <w:widowControl/>
        <w:tabs>
          <w:tab w:val="left" w:pos="720"/>
        </w:tabs>
        <w:suppressAutoHyphens/>
        <w:ind w:firstLine="0"/>
        <w:jc w:val="both"/>
        <w:rPr>
          <w:rFonts w:ascii="Times New Roman" w:hAnsi="Times New Roman" w:cs="Times New Roman"/>
          <w:sz w:val="24"/>
          <w:szCs w:val="24"/>
        </w:rPr>
      </w:pPr>
    </w:p>
    <w:p w:rsidR="00BE39B3" w:rsidRPr="007375C2" w:rsidRDefault="00BE39B3" w:rsidP="00BE39B3">
      <w:pPr>
        <w:pStyle w:val="ConsPlusNormal"/>
        <w:widowControl/>
        <w:tabs>
          <w:tab w:val="left" w:pos="851"/>
        </w:tabs>
        <w:ind w:firstLine="0"/>
        <w:jc w:val="both"/>
        <w:rPr>
          <w:rFonts w:ascii="Times New Roman" w:hAnsi="Times New Roman" w:cs="Times New Roman"/>
          <w:sz w:val="24"/>
          <w:szCs w:val="24"/>
        </w:rPr>
      </w:pPr>
      <w:r w:rsidRPr="007375C2">
        <w:rPr>
          <w:rFonts w:ascii="Times New Roman" w:hAnsi="Times New Roman" w:cs="Times New Roman"/>
          <w:sz w:val="24"/>
          <w:szCs w:val="24"/>
        </w:rPr>
        <w:t>Правовое регулирование:</w:t>
      </w:r>
    </w:p>
    <w:p w:rsidR="00BE39B3" w:rsidRPr="007375C2" w:rsidRDefault="00BE39B3"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7375C2">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B304C7" w:rsidRPr="007375C2" w:rsidRDefault="00B304C7"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7375C2">
        <w:rPr>
          <w:rFonts w:ascii="Times New Roman" w:hAnsi="Times New Roman" w:cs="Times New Roman"/>
          <w:sz w:val="24"/>
          <w:szCs w:val="24"/>
        </w:rPr>
        <w:t>Постановление Правительства Республики Коми от 12 апреля 2013 года №120 «О республиканской адресной программе «Переселение граждан из аварийного жилищного фонда» на 2013 - 2017 годы»</w:t>
      </w:r>
    </w:p>
    <w:p w:rsidR="00BE39B3" w:rsidRPr="007375C2" w:rsidRDefault="00BE39B3" w:rsidP="00BE39B3">
      <w:pPr>
        <w:pStyle w:val="ConsPlusNormal"/>
        <w:widowControl/>
        <w:numPr>
          <w:ilvl w:val="0"/>
          <w:numId w:val="21"/>
        </w:numPr>
        <w:tabs>
          <w:tab w:val="clear" w:pos="1260"/>
          <w:tab w:val="left" w:pos="851"/>
          <w:tab w:val="num" w:pos="1418"/>
        </w:tabs>
        <w:suppressAutoHyphens/>
        <w:spacing w:before="120"/>
        <w:ind w:left="0" w:firstLine="11"/>
        <w:jc w:val="both"/>
        <w:rPr>
          <w:rFonts w:ascii="Times New Roman" w:hAnsi="Times New Roman" w:cs="Times New Roman"/>
          <w:sz w:val="24"/>
          <w:szCs w:val="24"/>
        </w:rPr>
      </w:pPr>
      <w:r w:rsidRPr="007375C2">
        <w:rPr>
          <w:rFonts w:ascii="Times New Roman" w:hAnsi="Times New Roman" w:cs="Times New Roman"/>
          <w:sz w:val="24"/>
          <w:szCs w:val="24"/>
        </w:rPr>
        <w:t xml:space="preserve">Решение Совета муниципального района «Прилузский» от 19 декабря 2008 года № </w:t>
      </w:r>
      <w:r w:rsidRPr="007375C2">
        <w:rPr>
          <w:rFonts w:ascii="Times New Roman" w:hAnsi="Times New Roman" w:cs="Times New Roman"/>
          <w:sz w:val="24"/>
          <w:szCs w:val="24"/>
          <w:lang w:val="en-US"/>
        </w:rPr>
        <w:t>III</w:t>
      </w:r>
      <w:r w:rsidRPr="007375C2">
        <w:rPr>
          <w:rFonts w:ascii="Times New Roman" w:hAnsi="Times New Roman" w:cs="Times New Roman"/>
          <w:sz w:val="24"/>
          <w:szCs w:val="24"/>
        </w:rPr>
        <w:t>-17/10 «Об утверждении Положения о порядке владения, пользования и распоряжения муниципальной собственностью муниципального образования муниципального района «Прилузский».</w:t>
      </w:r>
    </w:p>
    <w:p w:rsidR="00A333C5" w:rsidRPr="007375C2" w:rsidRDefault="00A333C5" w:rsidP="00A333C5">
      <w:pPr>
        <w:pStyle w:val="ConsPlusNormal"/>
        <w:ind w:firstLine="540"/>
        <w:jc w:val="both"/>
        <w:rPr>
          <w:sz w:val="24"/>
          <w:szCs w:val="24"/>
        </w:rPr>
      </w:pPr>
    </w:p>
    <w:p w:rsidR="00A333C5" w:rsidRPr="007375C2" w:rsidRDefault="00A333C5" w:rsidP="00A333C5">
      <w:pPr>
        <w:pStyle w:val="ConsPlusNormal"/>
        <w:ind w:firstLine="540"/>
        <w:jc w:val="both"/>
        <w:rPr>
          <w:sz w:val="24"/>
          <w:szCs w:val="24"/>
        </w:rPr>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p>
    <w:p w:rsidR="00A333C5" w:rsidRDefault="00A333C5" w:rsidP="00A333C5">
      <w:pPr>
        <w:pStyle w:val="ConsPlusNormal"/>
        <w:ind w:firstLine="540"/>
        <w:jc w:val="both"/>
      </w:pPr>
      <w:bookmarkStart w:id="0" w:name="_GoBack"/>
      <w:bookmarkEnd w:id="0"/>
    </w:p>
    <w:sectPr w:rsidR="00A333C5" w:rsidSect="00E17BCA">
      <w:pgSz w:w="11906" w:h="16838"/>
      <w:pgMar w:top="794" w:right="851"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49" w:rsidRDefault="00F45549" w:rsidP="007375C2">
      <w:r>
        <w:separator/>
      </w:r>
    </w:p>
  </w:endnote>
  <w:endnote w:type="continuationSeparator" w:id="0">
    <w:p w:rsidR="00F45549" w:rsidRDefault="00F45549" w:rsidP="007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49" w:rsidRDefault="00F45549" w:rsidP="007375C2">
      <w:r>
        <w:separator/>
      </w:r>
    </w:p>
  </w:footnote>
  <w:footnote w:type="continuationSeparator" w:id="0">
    <w:p w:rsidR="00F45549" w:rsidRDefault="00F45549" w:rsidP="0073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C2" w:rsidRPr="007375C2" w:rsidRDefault="007375C2" w:rsidP="007375C2">
    <w:pPr>
      <w:pStyle w:val="aa"/>
      <w:tabs>
        <w:tab w:val="clear" w:pos="9355"/>
        <w:tab w:val="right" w:pos="9354"/>
      </w:tabs>
      <w:rPr>
        <w:sz w:val="22"/>
        <w:szCs w:val="22"/>
      </w:rPr>
    </w:pPr>
    <w:r>
      <w:tab/>
    </w:r>
    <w:r>
      <w:tab/>
    </w:r>
    <w:r w:rsidRPr="007375C2">
      <w:rPr>
        <w:sz w:val="22"/>
        <w:szCs w:val="2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27A"/>
    <w:multiLevelType w:val="hybridMultilevel"/>
    <w:tmpl w:val="7F5A28B4"/>
    <w:lvl w:ilvl="0" w:tplc="E200CE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F9543B"/>
    <w:multiLevelType w:val="hybridMultilevel"/>
    <w:tmpl w:val="29BA2CA6"/>
    <w:lvl w:ilvl="0" w:tplc="8E748E4C">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437254"/>
    <w:multiLevelType w:val="hybridMultilevel"/>
    <w:tmpl w:val="AB94EDF2"/>
    <w:lvl w:ilvl="0" w:tplc="8E748E4C">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8B0C4E"/>
    <w:multiLevelType w:val="hybridMultilevel"/>
    <w:tmpl w:val="F7CAA32A"/>
    <w:lvl w:ilvl="0" w:tplc="219266E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22656"/>
    <w:multiLevelType w:val="hybridMultilevel"/>
    <w:tmpl w:val="E0E663CA"/>
    <w:lvl w:ilvl="0" w:tplc="1B945578">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4472071"/>
    <w:multiLevelType w:val="hybridMultilevel"/>
    <w:tmpl w:val="F1EEEF7A"/>
    <w:lvl w:ilvl="0" w:tplc="15EA32E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F602D1"/>
    <w:multiLevelType w:val="hybridMultilevel"/>
    <w:tmpl w:val="440AC28A"/>
    <w:lvl w:ilvl="0" w:tplc="E384EFDA">
      <w:start w:val="1"/>
      <w:numFmt w:val="decimal"/>
      <w:lvlText w:val="%1."/>
      <w:lvlJc w:val="left"/>
      <w:pPr>
        <w:tabs>
          <w:tab w:val="num" w:pos="1260"/>
        </w:tabs>
        <w:ind w:left="1260" w:hanging="360"/>
      </w:pPr>
      <w:rPr>
        <w:rFonts w:ascii="Times New Roman" w:hAnsi="Times New Roman" w:cs="Times New Roman" w:hint="default"/>
        <w:b w:val="0"/>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4196E4E"/>
    <w:multiLevelType w:val="hybridMultilevel"/>
    <w:tmpl w:val="3C921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82A63"/>
    <w:multiLevelType w:val="hybridMultilevel"/>
    <w:tmpl w:val="2CEA8E6A"/>
    <w:lvl w:ilvl="0" w:tplc="E84E8F0E">
      <w:start w:val="1"/>
      <w:numFmt w:val="decimal"/>
      <w:lvlText w:val="%1."/>
      <w:lvlJc w:val="left"/>
      <w:pPr>
        <w:tabs>
          <w:tab w:val="num" w:pos="810"/>
        </w:tabs>
        <w:ind w:left="810" w:hanging="450"/>
      </w:pPr>
    </w:lvl>
    <w:lvl w:ilvl="1" w:tplc="C8A022F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5703C5B"/>
    <w:multiLevelType w:val="singleLevel"/>
    <w:tmpl w:val="0B562216"/>
    <w:lvl w:ilvl="0">
      <w:start w:val="1"/>
      <w:numFmt w:val="decimal"/>
      <w:lvlText w:val="%1."/>
      <w:legacy w:legacy="1" w:legacySpace="0" w:legacyIndent="365"/>
      <w:lvlJc w:val="left"/>
      <w:rPr>
        <w:rFonts w:ascii="Times New Roman" w:hAnsi="Times New Roman" w:cs="Times New Roman" w:hint="default"/>
      </w:rPr>
    </w:lvl>
  </w:abstractNum>
  <w:abstractNum w:abstractNumId="11">
    <w:nsid w:val="3B835FDB"/>
    <w:multiLevelType w:val="hybridMultilevel"/>
    <w:tmpl w:val="BEC64316"/>
    <w:lvl w:ilvl="0" w:tplc="1390CE58">
      <w:start w:val="1"/>
      <w:numFmt w:val="decimal"/>
      <w:lvlText w:val="%1."/>
      <w:lvlJc w:val="left"/>
      <w:pPr>
        <w:tabs>
          <w:tab w:val="num" w:pos="540"/>
        </w:tabs>
        <w:ind w:left="54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04051"/>
    <w:multiLevelType w:val="hybridMultilevel"/>
    <w:tmpl w:val="AF341100"/>
    <w:lvl w:ilvl="0" w:tplc="CC7C6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6C5485C"/>
    <w:multiLevelType w:val="hybridMultilevel"/>
    <w:tmpl w:val="4E8236E6"/>
    <w:lvl w:ilvl="0" w:tplc="8E748E4C">
      <w:start w:val="1"/>
      <w:numFmt w:val="bullet"/>
      <w:lvlText w:val=""/>
      <w:lvlJc w:val="left"/>
      <w:pPr>
        <w:tabs>
          <w:tab w:val="num" w:pos="1864"/>
        </w:tabs>
        <w:ind w:left="1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CF547D"/>
    <w:multiLevelType w:val="hybridMultilevel"/>
    <w:tmpl w:val="0D7C924E"/>
    <w:lvl w:ilvl="0" w:tplc="4DB0D68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0C6701"/>
    <w:multiLevelType w:val="hybridMultilevel"/>
    <w:tmpl w:val="2774C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4D17A3"/>
    <w:multiLevelType w:val="hybridMultilevel"/>
    <w:tmpl w:val="36BA034C"/>
    <w:lvl w:ilvl="0" w:tplc="FCC0D3F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E734C9"/>
    <w:multiLevelType w:val="multilevel"/>
    <w:tmpl w:val="04190023"/>
    <w:numStyleLink w:val="a"/>
  </w:abstractNum>
  <w:abstractNum w:abstractNumId="18">
    <w:nsid w:val="6CFC578E"/>
    <w:multiLevelType w:val="hybridMultilevel"/>
    <w:tmpl w:val="C7E8C56A"/>
    <w:lvl w:ilvl="0" w:tplc="FAB476C4">
      <w:start w:val="1"/>
      <w:numFmt w:val="decimal"/>
      <w:lvlText w:val="%1)"/>
      <w:lvlJc w:val="left"/>
      <w:pPr>
        <w:tabs>
          <w:tab w:val="num" w:pos="1639"/>
        </w:tabs>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ED642D"/>
    <w:multiLevelType w:val="hybridMultilevel"/>
    <w:tmpl w:val="C406A3BA"/>
    <w:lvl w:ilvl="0" w:tplc="D94A8A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B9D7FCC"/>
    <w:multiLevelType w:val="hybridMultilevel"/>
    <w:tmpl w:val="42CE4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lvlOverride w:ilvl="0">
      <w:startOverride w:val="1"/>
      <w:lvl w:ilvl="0">
        <w:start w:val="1"/>
        <w:numFmt w:val="decimal"/>
        <w:lvlText w:val="Статья %1."/>
        <w:lvlJc w:val="left"/>
        <w:pPr>
          <w:tabs>
            <w:tab w:val="num" w:pos="1800"/>
          </w:tabs>
          <w:ind w:left="0" w:firstLine="0"/>
        </w:pPr>
        <w:rPr>
          <w:rFonts w:ascii="Times New Roman" w:hAnsi="Times New Roman"/>
          <w:b/>
          <w:sz w:val="2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num>
  <w:num w:numId="8">
    <w:abstractNumId w:val="1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F50"/>
    <w:rsid w:val="00007F66"/>
    <w:rsid w:val="0001413B"/>
    <w:rsid w:val="00015B6C"/>
    <w:rsid w:val="0001757F"/>
    <w:rsid w:val="0002194F"/>
    <w:rsid w:val="000335F3"/>
    <w:rsid w:val="00044370"/>
    <w:rsid w:val="000450AB"/>
    <w:rsid w:val="00066204"/>
    <w:rsid w:val="00076F58"/>
    <w:rsid w:val="00090D18"/>
    <w:rsid w:val="00094355"/>
    <w:rsid w:val="000A60BB"/>
    <w:rsid w:val="000B2B0B"/>
    <w:rsid w:val="000D3947"/>
    <w:rsid w:val="000F7848"/>
    <w:rsid w:val="00113946"/>
    <w:rsid w:val="00134DA8"/>
    <w:rsid w:val="0014674C"/>
    <w:rsid w:val="00171CFB"/>
    <w:rsid w:val="00177DCB"/>
    <w:rsid w:val="0018663A"/>
    <w:rsid w:val="001A1F75"/>
    <w:rsid w:val="001A3E19"/>
    <w:rsid w:val="001A6552"/>
    <w:rsid w:val="001A6A75"/>
    <w:rsid w:val="001A75B8"/>
    <w:rsid w:val="001C4C45"/>
    <w:rsid w:val="001E472A"/>
    <w:rsid w:val="00204F8E"/>
    <w:rsid w:val="00207C5D"/>
    <w:rsid w:val="002159EE"/>
    <w:rsid w:val="002201B1"/>
    <w:rsid w:val="00243370"/>
    <w:rsid w:val="00251C0E"/>
    <w:rsid w:val="00254845"/>
    <w:rsid w:val="002558E8"/>
    <w:rsid w:val="00261DF4"/>
    <w:rsid w:val="0026627D"/>
    <w:rsid w:val="002663D1"/>
    <w:rsid w:val="002853D4"/>
    <w:rsid w:val="002870DD"/>
    <w:rsid w:val="002A099F"/>
    <w:rsid w:val="002A4481"/>
    <w:rsid w:val="002A5880"/>
    <w:rsid w:val="002B45A9"/>
    <w:rsid w:val="002E36B1"/>
    <w:rsid w:val="002E4C2B"/>
    <w:rsid w:val="002F3714"/>
    <w:rsid w:val="00302078"/>
    <w:rsid w:val="00304FC2"/>
    <w:rsid w:val="00314C91"/>
    <w:rsid w:val="00316A44"/>
    <w:rsid w:val="00321088"/>
    <w:rsid w:val="003306AC"/>
    <w:rsid w:val="0033313E"/>
    <w:rsid w:val="00341F50"/>
    <w:rsid w:val="00341FE4"/>
    <w:rsid w:val="00342CE5"/>
    <w:rsid w:val="00361F91"/>
    <w:rsid w:val="003703F4"/>
    <w:rsid w:val="00370C79"/>
    <w:rsid w:val="0037300B"/>
    <w:rsid w:val="00382D16"/>
    <w:rsid w:val="0038591C"/>
    <w:rsid w:val="00385BEF"/>
    <w:rsid w:val="003F285C"/>
    <w:rsid w:val="004027BD"/>
    <w:rsid w:val="004074EA"/>
    <w:rsid w:val="00422ADC"/>
    <w:rsid w:val="004266FC"/>
    <w:rsid w:val="00431153"/>
    <w:rsid w:val="00437FC3"/>
    <w:rsid w:val="0044626C"/>
    <w:rsid w:val="00457921"/>
    <w:rsid w:val="00457AC9"/>
    <w:rsid w:val="00487976"/>
    <w:rsid w:val="004C17B9"/>
    <w:rsid w:val="004C3737"/>
    <w:rsid w:val="004C4A4F"/>
    <w:rsid w:val="004E365B"/>
    <w:rsid w:val="004E744F"/>
    <w:rsid w:val="004E7847"/>
    <w:rsid w:val="00514C09"/>
    <w:rsid w:val="00555442"/>
    <w:rsid w:val="00583058"/>
    <w:rsid w:val="00584634"/>
    <w:rsid w:val="00587F37"/>
    <w:rsid w:val="00590A00"/>
    <w:rsid w:val="005A35D8"/>
    <w:rsid w:val="005B01B7"/>
    <w:rsid w:val="005B6E5A"/>
    <w:rsid w:val="005B7186"/>
    <w:rsid w:val="005C6171"/>
    <w:rsid w:val="005C6C4F"/>
    <w:rsid w:val="005C6D8A"/>
    <w:rsid w:val="005D7355"/>
    <w:rsid w:val="005E4856"/>
    <w:rsid w:val="005E590B"/>
    <w:rsid w:val="005E618C"/>
    <w:rsid w:val="005F0909"/>
    <w:rsid w:val="005F48C1"/>
    <w:rsid w:val="00600724"/>
    <w:rsid w:val="00601642"/>
    <w:rsid w:val="006077D7"/>
    <w:rsid w:val="0062488F"/>
    <w:rsid w:val="00627D3E"/>
    <w:rsid w:val="0063097E"/>
    <w:rsid w:val="00634A16"/>
    <w:rsid w:val="00635D97"/>
    <w:rsid w:val="00646FE5"/>
    <w:rsid w:val="006603E4"/>
    <w:rsid w:val="00661353"/>
    <w:rsid w:val="0067426C"/>
    <w:rsid w:val="006863A2"/>
    <w:rsid w:val="0069265A"/>
    <w:rsid w:val="006A4E4D"/>
    <w:rsid w:val="006C7CC7"/>
    <w:rsid w:val="006D5B29"/>
    <w:rsid w:val="006D787C"/>
    <w:rsid w:val="006E60CF"/>
    <w:rsid w:val="0070271B"/>
    <w:rsid w:val="00707263"/>
    <w:rsid w:val="00722BB0"/>
    <w:rsid w:val="00725EE5"/>
    <w:rsid w:val="00735BC5"/>
    <w:rsid w:val="007375C2"/>
    <w:rsid w:val="00742D28"/>
    <w:rsid w:val="007531BA"/>
    <w:rsid w:val="00760CB6"/>
    <w:rsid w:val="007656A6"/>
    <w:rsid w:val="00767F69"/>
    <w:rsid w:val="00783376"/>
    <w:rsid w:val="007957CD"/>
    <w:rsid w:val="007A59D8"/>
    <w:rsid w:val="007C27DD"/>
    <w:rsid w:val="007E6B97"/>
    <w:rsid w:val="007E7087"/>
    <w:rsid w:val="007F37EA"/>
    <w:rsid w:val="00815E4C"/>
    <w:rsid w:val="0081639A"/>
    <w:rsid w:val="00846B37"/>
    <w:rsid w:val="00871BFB"/>
    <w:rsid w:val="00873A49"/>
    <w:rsid w:val="00892DC0"/>
    <w:rsid w:val="008A0D55"/>
    <w:rsid w:val="008B6979"/>
    <w:rsid w:val="008B7C65"/>
    <w:rsid w:val="008D4BB9"/>
    <w:rsid w:val="008E2600"/>
    <w:rsid w:val="008F21EA"/>
    <w:rsid w:val="008F3BCB"/>
    <w:rsid w:val="008F5943"/>
    <w:rsid w:val="008F7385"/>
    <w:rsid w:val="0090098A"/>
    <w:rsid w:val="00902581"/>
    <w:rsid w:val="0091616E"/>
    <w:rsid w:val="009368B6"/>
    <w:rsid w:val="00937740"/>
    <w:rsid w:val="00944CB7"/>
    <w:rsid w:val="00952462"/>
    <w:rsid w:val="009678DC"/>
    <w:rsid w:val="00970B41"/>
    <w:rsid w:val="00973C39"/>
    <w:rsid w:val="00986295"/>
    <w:rsid w:val="00990459"/>
    <w:rsid w:val="009914FD"/>
    <w:rsid w:val="009A0EFC"/>
    <w:rsid w:val="009A1A11"/>
    <w:rsid w:val="009A5B60"/>
    <w:rsid w:val="009E334E"/>
    <w:rsid w:val="009E62E2"/>
    <w:rsid w:val="009E6D16"/>
    <w:rsid w:val="009E6F1A"/>
    <w:rsid w:val="00A31A17"/>
    <w:rsid w:val="00A333C5"/>
    <w:rsid w:val="00A41A01"/>
    <w:rsid w:val="00A443C3"/>
    <w:rsid w:val="00A5255C"/>
    <w:rsid w:val="00A741F0"/>
    <w:rsid w:val="00A75E31"/>
    <w:rsid w:val="00A77ED8"/>
    <w:rsid w:val="00A94069"/>
    <w:rsid w:val="00AB1057"/>
    <w:rsid w:val="00AC0C50"/>
    <w:rsid w:val="00AC2AE9"/>
    <w:rsid w:val="00AD0978"/>
    <w:rsid w:val="00AE3563"/>
    <w:rsid w:val="00B304C7"/>
    <w:rsid w:val="00B332D5"/>
    <w:rsid w:val="00B74DFC"/>
    <w:rsid w:val="00B808C7"/>
    <w:rsid w:val="00B95239"/>
    <w:rsid w:val="00BC1475"/>
    <w:rsid w:val="00BC5762"/>
    <w:rsid w:val="00BC57F5"/>
    <w:rsid w:val="00BC5EBE"/>
    <w:rsid w:val="00BE39B3"/>
    <w:rsid w:val="00BE4134"/>
    <w:rsid w:val="00BF6B3E"/>
    <w:rsid w:val="00C13455"/>
    <w:rsid w:val="00C36E8F"/>
    <w:rsid w:val="00C506C1"/>
    <w:rsid w:val="00C619B8"/>
    <w:rsid w:val="00C87180"/>
    <w:rsid w:val="00CA01E2"/>
    <w:rsid w:val="00CA368E"/>
    <w:rsid w:val="00CA4DD8"/>
    <w:rsid w:val="00CA6B33"/>
    <w:rsid w:val="00CB39DB"/>
    <w:rsid w:val="00CC1464"/>
    <w:rsid w:val="00CD4745"/>
    <w:rsid w:val="00CE04C3"/>
    <w:rsid w:val="00CE4C1F"/>
    <w:rsid w:val="00CE51BC"/>
    <w:rsid w:val="00CE7DC0"/>
    <w:rsid w:val="00CE7FB0"/>
    <w:rsid w:val="00D12ECD"/>
    <w:rsid w:val="00D260DC"/>
    <w:rsid w:val="00D319DB"/>
    <w:rsid w:val="00D32618"/>
    <w:rsid w:val="00D41EA7"/>
    <w:rsid w:val="00D62A9B"/>
    <w:rsid w:val="00D64CCA"/>
    <w:rsid w:val="00D64EC0"/>
    <w:rsid w:val="00D70E2C"/>
    <w:rsid w:val="00D765B1"/>
    <w:rsid w:val="00D869DB"/>
    <w:rsid w:val="00D90394"/>
    <w:rsid w:val="00D96BB8"/>
    <w:rsid w:val="00DA3CB3"/>
    <w:rsid w:val="00DB0044"/>
    <w:rsid w:val="00DB3DC2"/>
    <w:rsid w:val="00DC0D7A"/>
    <w:rsid w:val="00DC380D"/>
    <w:rsid w:val="00DD3EC0"/>
    <w:rsid w:val="00DD62C4"/>
    <w:rsid w:val="00DF223D"/>
    <w:rsid w:val="00E025AD"/>
    <w:rsid w:val="00E02DAD"/>
    <w:rsid w:val="00E12C90"/>
    <w:rsid w:val="00E17BCA"/>
    <w:rsid w:val="00E3280A"/>
    <w:rsid w:val="00E513EA"/>
    <w:rsid w:val="00E51887"/>
    <w:rsid w:val="00E52987"/>
    <w:rsid w:val="00E53230"/>
    <w:rsid w:val="00E60791"/>
    <w:rsid w:val="00E63275"/>
    <w:rsid w:val="00E63B50"/>
    <w:rsid w:val="00E72AF7"/>
    <w:rsid w:val="00E7645B"/>
    <w:rsid w:val="00E83B31"/>
    <w:rsid w:val="00E931A8"/>
    <w:rsid w:val="00EA2D0B"/>
    <w:rsid w:val="00EB3FCA"/>
    <w:rsid w:val="00EB5C71"/>
    <w:rsid w:val="00EC33CC"/>
    <w:rsid w:val="00EE5D29"/>
    <w:rsid w:val="00F018F4"/>
    <w:rsid w:val="00F21379"/>
    <w:rsid w:val="00F22571"/>
    <w:rsid w:val="00F22D0D"/>
    <w:rsid w:val="00F403C8"/>
    <w:rsid w:val="00F44897"/>
    <w:rsid w:val="00F45549"/>
    <w:rsid w:val="00F45B73"/>
    <w:rsid w:val="00F54DDB"/>
    <w:rsid w:val="00F60474"/>
    <w:rsid w:val="00F70A75"/>
    <w:rsid w:val="00F76F76"/>
    <w:rsid w:val="00F77BB5"/>
    <w:rsid w:val="00F84D6E"/>
    <w:rsid w:val="00FB2F81"/>
    <w:rsid w:val="00FB4355"/>
    <w:rsid w:val="00FB7F44"/>
    <w:rsid w:val="00FC0D90"/>
    <w:rsid w:val="00FC41C3"/>
    <w:rsid w:val="00FE2940"/>
    <w:rsid w:val="00FE4606"/>
    <w:rsid w:val="00FF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634"/>
  </w:style>
  <w:style w:type="paragraph" w:styleId="2">
    <w:name w:val="heading 2"/>
    <w:basedOn w:val="a0"/>
    <w:next w:val="a0"/>
    <w:link w:val="20"/>
    <w:qFormat/>
    <w:rsid w:val="008F5943"/>
    <w:pPr>
      <w:keepNext/>
      <w:outlineLvl w:val="1"/>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sid w:val="00584634"/>
    <w:pPr>
      <w:framePr w:w="3502" w:h="1017" w:hSpace="141" w:wrap="around" w:vAnchor="text" w:hAnchor="page" w:x="7208" w:y="-271"/>
      <w:jc w:val="center"/>
    </w:pPr>
    <w:rPr>
      <w:sz w:val="28"/>
    </w:rPr>
  </w:style>
  <w:style w:type="paragraph" w:styleId="a4">
    <w:name w:val="Title"/>
    <w:basedOn w:val="a0"/>
    <w:qFormat/>
    <w:rsid w:val="00584634"/>
    <w:pPr>
      <w:jc w:val="center"/>
    </w:pPr>
    <w:rPr>
      <w:sz w:val="28"/>
    </w:rPr>
  </w:style>
  <w:style w:type="paragraph" w:styleId="a5">
    <w:name w:val="Subtitle"/>
    <w:basedOn w:val="a0"/>
    <w:qFormat/>
    <w:rsid w:val="00584634"/>
    <w:pPr>
      <w:jc w:val="both"/>
    </w:pPr>
    <w:rPr>
      <w:sz w:val="28"/>
    </w:rPr>
  </w:style>
  <w:style w:type="paragraph" w:styleId="a6">
    <w:name w:val="caption"/>
    <w:basedOn w:val="a0"/>
    <w:next w:val="a0"/>
    <w:qFormat/>
    <w:rsid w:val="00584634"/>
    <w:pPr>
      <w:framePr w:w="3069" w:h="1156" w:hSpace="141" w:wrap="around" w:vAnchor="text" w:hAnchor="page" w:x="1437" w:y="-705"/>
      <w:jc w:val="center"/>
    </w:pPr>
    <w:rPr>
      <w:sz w:val="28"/>
    </w:rPr>
  </w:style>
  <w:style w:type="paragraph" w:customStyle="1" w:styleId="ConsPlusNormal">
    <w:name w:val="ConsPlusNormal"/>
    <w:rsid w:val="00584634"/>
    <w:pPr>
      <w:widowControl w:val="0"/>
      <w:autoSpaceDE w:val="0"/>
      <w:autoSpaceDN w:val="0"/>
      <w:adjustRightInd w:val="0"/>
      <w:ind w:firstLine="720"/>
    </w:pPr>
    <w:rPr>
      <w:rFonts w:ascii="Arial" w:hAnsi="Arial" w:cs="Arial"/>
    </w:rPr>
  </w:style>
  <w:style w:type="paragraph" w:customStyle="1" w:styleId="ConsPlusNonformat">
    <w:name w:val="ConsPlusNonformat"/>
    <w:rsid w:val="00584634"/>
    <w:pPr>
      <w:widowControl w:val="0"/>
      <w:autoSpaceDE w:val="0"/>
      <w:autoSpaceDN w:val="0"/>
      <w:adjustRightInd w:val="0"/>
    </w:pPr>
    <w:rPr>
      <w:rFonts w:ascii="Courier New" w:hAnsi="Courier New" w:cs="Courier New"/>
    </w:rPr>
  </w:style>
  <w:style w:type="paragraph" w:styleId="a7">
    <w:name w:val="Balloon Text"/>
    <w:basedOn w:val="a0"/>
    <w:semiHidden/>
    <w:rsid w:val="00B808C7"/>
    <w:rPr>
      <w:rFonts w:ascii="Tahoma" w:hAnsi="Tahoma" w:cs="Tahoma"/>
      <w:sz w:val="16"/>
      <w:szCs w:val="16"/>
    </w:rPr>
  </w:style>
  <w:style w:type="paragraph" w:customStyle="1" w:styleId="ConsPlusTitle">
    <w:name w:val="ConsPlusTitle"/>
    <w:rsid w:val="006077D7"/>
    <w:pPr>
      <w:widowControl w:val="0"/>
      <w:autoSpaceDE w:val="0"/>
      <w:autoSpaceDN w:val="0"/>
      <w:adjustRightInd w:val="0"/>
    </w:pPr>
    <w:rPr>
      <w:rFonts w:ascii="Arial" w:hAnsi="Arial" w:cs="Arial"/>
      <w:b/>
      <w:bCs/>
    </w:rPr>
  </w:style>
  <w:style w:type="paragraph" w:styleId="a8">
    <w:name w:val="Body Text Indent"/>
    <w:basedOn w:val="a0"/>
    <w:rsid w:val="008F5943"/>
    <w:pPr>
      <w:spacing w:after="120"/>
      <w:ind w:left="283"/>
    </w:pPr>
  </w:style>
  <w:style w:type="numbering" w:customStyle="1" w:styleId="a">
    <w:name w:val="Статья"/>
    <w:rsid w:val="00E51887"/>
    <w:pPr>
      <w:numPr>
        <w:numId w:val="7"/>
      </w:numPr>
    </w:pPr>
  </w:style>
  <w:style w:type="character" w:customStyle="1" w:styleId="20">
    <w:name w:val="Заголовок 2 Знак"/>
    <w:link w:val="2"/>
    <w:rsid w:val="00D90394"/>
    <w:rPr>
      <w:b/>
      <w:bCs/>
      <w:sz w:val="28"/>
    </w:rPr>
  </w:style>
  <w:style w:type="table" w:styleId="a9">
    <w:name w:val="Table Grid"/>
    <w:basedOn w:val="a2"/>
    <w:rsid w:val="0074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rsid w:val="007375C2"/>
    <w:pPr>
      <w:tabs>
        <w:tab w:val="center" w:pos="4677"/>
        <w:tab w:val="right" w:pos="9355"/>
      </w:tabs>
    </w:pPr>
  </w:style>
  <w:style w:type="character" w:customStyle="1" w:styleId="ab">
    <w:name w:val="Верхний колонтитул Знак"/>
    <w:basedOn w:val="a1"/>
    <w:link w:val="aa"/>
    <w:rsid w:val="007375C2"/>
  </w:style>
  <w:style w:type="paragraph" w:styleId="ac">
    <w:name w:val="footer"/>
    <w:basedOn w:val="a0"/>
    <w:link w:val="ad"/>
    <w:rsid w:val="007375C2"/>
    <w:pPr>
      <w:tabs>
        <w:tab w:val="center" w:pos="4677"/>
        <w:tab w:val="right" w:pos="9355"/>
      </w:tabs>
    </w:pPr>
  </w:style>
  <w:style w:type="character" w:customStyle="1" w:styleId="ad">
    <w:name w:val="Нижний колонтитул Знак"/>
    <w:basedOn w:val="a1"/>
    <w:link w:val="ac"/>
    <w:rsid w:val="0073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211">
      <w:bodyDiv w:val="1"/>
      <w:marLeft w:val="0"/>
      <w:marRight w:val="0"/>
      <w:marTop w:val="0"/>
      <w:marBottom w:val="0"/>
      <w:divBdr>
        <w:top w:val="none" w:sz="0" w:space="0" w:color="auto"/>
        <w:left w:val="none" w:sz="0" w:space="0" w:color="auto"/>
        <w:bottom w:val="none" w:sz="0" w:space="0" w:color="auto"/>
        <w:right w:val="none" w:sz="0" w:space="0" w:color="auto"/>
      </w:divBdr>
    </w:div>
    <w:div w:id="234973793">
      <w:bodyDiv w:val="1"/>
      <w:marLeft w:val="0"/>
      <w:marRight w:val="0"/>
      <w:marTop w:val="0"/>
      <w:marBottom w:val="0"/>
      <w:divBdr>
        <w:top w:val="none" w:sz="0" w:space="0" w:color="auto"/>
        <w:left w:val="none" w:sz="0" w:space="0" w:color="auto"/>
        <w:bottom w:val="none" w:sz="0" w:space="0" w:color="auto"/>
        <w:right w:val="none" w:sz="0" w:space="0" w:color="auto"/>
      </w:divBdr>
    </w:div>
    <w:div w:id="603075222">
      <w:bodyDiv w:val="1"/>
      <w:marLeft w:val="0"/>
      <w:marRight w:val="0"/>
      <w:marTop w:val="0"/>
      <w:marBottom w:val="0"/>
      <w:divBdr>
        <w:top w:val="none" w:sz="0" w:space="0" w:color="auto"/>
        <w:left w:val="none" w:sz="0" w:space="0" w:color="auto"/>
        <w:bottom w:val="none" w:sz="0" w:space="0" w:color="auto"/>
        <w:right w:val="none" w:sz="0" w:space="0" w:color="auto"/>
      </w:divBdr>
    </w:div>
    <w:div w:id="609315075">
      <w:bodyDiv w:val="1"/>
      <w:marLeft w:val="0"/>
      <w:marRight w:val="0"/>
      <w:marTop w:val="0"/>
      <w:marBottom w:val="0"/>
      <w:divBdr>
        <w:top w:val="none" w:sz="0" w:space="0" w:color="auto"/>
        <w:left w:val="none" w:sz="0" w:space="0" w:color="auto"/>
        <w:bottom w:val="none" w:sz="0" w:space="0" w:color="auto"/>
        <w:right w:val="none" w:sz="0" w:space="0" w:color="auto"/>
      </w:divBdr>
    </w:div>
    <w:div w:id="649019595">
      <w:bodyDiv w:val="1"/>
      <w:marLeft w:val="0"/>
      <w:marRight w:val="0"/>
      <w:marTop w:val="0"/>
      <w:marBottom w:val="0"/>
      <w:divBdr>
        <w:top w:val="none" w:sz="0" w:space="0" w:color="auto"/>
        <w:left w:val="none" w:sz="0" w:space="0" w:color="auto"/>
        <w:bottom w:val="none" w:sz="0" w:space="0" w:color="auto"/>
        <w:right w:val="none" w:sz="0" w:space="0" w:color="auto"/>
      </w:divBdr>
    </w:div>
    <w:div w:id="747188625">
      <w:bodyDiv w:val="1"/>
      <w:marLeft w:val="0"/>
      <w:marRight w:val="0"/>
      <w:marTop w:val="0"/>
      <w:marBottom w:val="0"/>
      <w:divBdr>
        <w:top w:val="none" w:sz="0" w:space="0" w:color="auto"/>
        <w:left w:val="none" w:sz="0" w:space="0" w:color="auto"/>
        <w:bottom w:val="none" w:sz="0" w:space="0" w:color="auto"/>
        <w:right w:val="none" w:sz="0" w:space="0" w:color="auto"/>
      </w:divBdr>
    </w:div>
    <w:div w:id="1351446646">
      <w:bodyDiv w:val="1"/>
      <w:marLeft w:val="0"/>
      <w:marRight w:val="0"/>
      <w:marTop w:val="0"/>
      <w:marBottom w:val="0"/>
      <w:divBdr>
        <w:top w:val="none" w:sz="0" w:space="0" w:color="auto"/>
        <w:left w:val="none" w:sz="0" w:space="0" w:color="auto"/>
        <w:bottom w:val="none" w:sz="0" w:space="0" w:color="auto"/>
        <w:right w:val="none" w:sz="0" w:space="0" w:color="auto"/>
      </w:divBdr>
    </w:div>
    <w:div w:id="1694649468">
      <w:bodyDiv w:val="1"/>
      <w:marLeft w:val="0"/>
      <w:marRight w:val="0"/>
      <w:marTop w:val="0"/>
      <w:marBottom w:val="0"/>
      <w:divBdr>
        <w:top w:val="none" w:sz="0" w:space="0" w:color="auto"/>
        <w:left w:val="none" w:sz="0" w:space="0" w:color="auto"/>
        <w:bottom w:val="none" w:sz="0" w:space="0" w:color="auto"/>
        <w:right w:val="none" w:sz="0" w:space="0" w:color="auto"/>
      </w:divBdr>
    </w:div>
    <w:div w:id="1833445557">
      <w:bodyDiv w:val="1"/>
      <w:marLeft w:val="0"/>
      <w:marRight w:val="0"/>
      <w:marTop w:val="0"/>
      <w:marBottom w:val="0"/>
      <w:divBdr>
        <w:top w:val="none" w:sz="0" w:space="0" w:color="auto"/>
        <w:left w:val="none" w:sz="0" w:space="0" w:color="auto"/>
        <w:bottom w:val="none" w:sz="0" w:space="0" w:color="auto"/>
        <w:right w:val="none" w:sz="0" w:space="0" w:color="auto"/>
      </w:divBdr>
    </w:div>
    <w:div w:id="1896352542">
      <w:bodyDiv w:val="1"/>
      <w:marLeft w:val="0"/>
      <w:marRight w:val="0"/>
      <w:marTop w:val="0"/>
      <w:marBottom w:val="0"/>
      <w:divBdr>
        <w:top w:val="none" w:sz="0" w:space="0" w:color="auto"/>
        <w:left w:val="none" w:sz="0" w:space="0" w:color="auto"/>
        <w:bottom w:val="none" w:sz="0" w:space="0" w:color="auto"/>
        <w:right w:val="none" w:sz="0" w:space="0" w:color="auto"/>
      </w:divBdr>
    </w:div>
    <w:div w:id="20961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8C0A-00BE-4324-9778-615686A8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«ЛУЗДОР» МУНИЦИПАЛЬНОЙ</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«ЛУЗДОР» МУНИЦИПАЛЬНОЙ</dc:title>
  <dc:creator>10</dc:creator>
  <cp:lastModifiedBy>User</cp:lastModifiedBy>
  <cp:revision>4</cp:revision>
  <cp:lastPrinted>2017-07-07T11:06:00Z</cp:lastPrinted>
  <dcterms:created xsi:type="dcterms:W3CDTF">2017-07-07T07:50:00Z</dcterms:created>
  <dcterms:modified xsi:type="dcterms:W3CDTF">2017-07-07T11:06:00Z</dcterms:modified>
</cp:coreProperties>
</file>