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F2" w:rsidRDefault="006067F2" w:rsidP="006067F2">
      <w:pPr>
        <w:spacing w:after="0" w:line="240" w:lineRule="exact"/>
        <w:ind w:left="495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администрации МР «Прилузский»</w:t>
      </w:r>
    </w:p>
    <w:p w:rsidR="006067F2" w:rsidRDefault="006067F2" w:rsidP="006067F2">
      <w:pPr>
        <w:spacing w:after="0" w:line="240" w:lineRule="exact"/>
        <w:ind w:left="495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7F2" w:rsidRDefault="00F34174" w:rsidP="006067F2">
      <w:pPr>
        <w:spacing w:after="0" w:line="240" w:lineRule="exact"/>
        <w:ind w:left="495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6067F2" w:rsidRDefault="006067F2" w:rsidP="006067F2">
      <w:pPr>
        <w:tabs>
          <w:tab w:val="left" w:pos="561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72B4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067F2" w:rsidRDefault="00ED72B4" w:rsidP="006067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A71ED">
        <w:rPr>
          <w:rFonts w:ascii="Times New Roman" w:hAnsi="Times New Roman" w:cs="Times New Roman"/>
          <w:sz w:val="28"/>
          <w:szCs w:val="28"/>
        </w:rPr>
        <w:t>.05</w:t>
      </w:r>
      <w:r w:rsidR="006067F2">
        <w:rPr>
          <w:rFonts w:ascii="Times New Roman" w:hAnsi="Times New Roman" w:cs="Times New Roman"/>
          <w:sz w:val="28"/>
          <w:szCs w:val="28"/>
        </w:rPr>
        <w:t>.201</w:t>
      </w:r>
      <w:r w:rsidR="00F34174">
        <w:rPr>
          <w:rFonts w:ascii="Times New Roman" w:eastAsia="Times New Roman" w:hAnsi="Times New Roman" w:cs="Times New Roman"/>
          <w:sz w:val="28"/>
          <w:szCs w:val="28"/>
        </w:rPr>
        <w:t>6         40-03-2016</w:t>
      </w: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67F2" w:rsidRDefault="006067F2" w:rsidP="006067F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9E46A9" w:rsidRDefault="009E46A9" w:rsidP="006067F2">
      <w:pPr>
        <w:spacing w:after="0" w:line="240" w:lineRule="exact"/>
        <w:ind w:right="4960"/>
        <w:rPr>
          <w:rFonts w:ascii="Times New Roman" w:eastAsia="Times New Roman" w:hAnsi="Times New Roman" w:cs="Times New Roman"/>
          <w:sz w:val="28"/>
          <w:szCs w:val="28"/>
        </w:rPr>
      </w:pPr>
    </w:p>
    <w:p w:rsidR="006067F2" w:rsidRPr="00EC2020" w:rsidRDefault="006067F2" w:rsidP="006067F2">
      <w:pPr>
        <w:spacing w:after="0" w:line="240" w:lineRule="exact"/>
        <w:ind w:right="4960"/>
        <w:rPr>
          <w:rFonts w:ascii="Times New Roman" w:eastAsia="Times New Roman" w:hAnsi="Times New Roman" w:cs="Times New Roman"/>
          <w:sz w:val="28"/>
          <w:szCs w:val="28"/>
        </w:rPr>
      </w:pPr>
      <w:r w:rsidRPr="00EC2020">
        <w:rPr>
          <w:rFonts w:ascii="Times New Roman" w:eastAsia="Times New Roman" w:hAnsi="Times New Roman" w:cs="Times New Roman"/>
          <w:sz w:val="28"/>
          <w:szCs w:val="28"/>
        </w:rPr>
        <w:t>для размещения на сайте во вкладке «Прокуратура»</w:t>
      </w:r>
    </w:p>
    <w:p w:rsidR="006067F2" w:rsidRDefault="006067F2" w:rsidP="006067F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88A" w:rsidRDefault="006067F2" w:rsidP="0060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E0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направляется информация </w:t>
      </w:r>
      <w:r w:rsidR="0053765A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по электронной почте) </w:t>
      </w:r>
      <w:r w:rsidRPr="005B2BE0">
        <w:rPr>
          <w:rFonts w:ascii="Times New Roman" w:eastAsia="Times New Roman" w:hAnsi="Times New Roman" w:cs="Times New Roman"/>
          <w:sz w:val="28"/>
          <w:szCs w:val="28"/>
        </w:rPr>
        <w:t xml:space="preserve">в целях правового просвещения общества для размещения на сайте </w:t>
      </w:r>
      <w:hyperlink r:id="rId6" w:history="1">
        <w:r w:rsidRPr="005B2B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B2BE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B2B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priluzie</w:t>
        </w:r>
        <w:proofErr w:type="spellEnd"/>
        <w:r w:rsidRPr="005B2BE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B2B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2B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67F2" w:rsidRDefault="006067F2" w:rsidP="0060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BE0">
        <w:rPr>
          <w:rFonts w:ascii="Times New Roman" w:eastAsia="Times New Roman" w:hAnsi="Times New Roman" w:cs="Times New Roman"/>
          <w:sz w:val="28"/>
          <w:szCs w:val="28"/>
        </w:rPr>
        <w:t xml:space="preserve">Прошу разметить указанную информацию </w:t>
      </w:r>
      <w:r w:rsidRPr="00697818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806BD5">
        <w:rPr>
          <w:rFonts w:ascii="Times New Roman" w:eastAsia="Times New Roman" w:hAnsi="Times New Roman" w:cs="Times New Roman"/>
          <w:b/>
          <w:sz w:val="28"/>
          <w:szCs w:val="28"/>
        </w:rPr>
        <w:t>03.06</w:t>
      </w:r>
      <w:r w:rsidR="00F34174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Pr="005B2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818" w:rsidRDefault="00697818" w:rsidP="009E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1ED" w:rsidRDefault="002A71ED" w:rsidP="006E7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A7D">
        <w:rPr>
          <w:rFonts w:ascii="Times New Roman" w:hAnsi="Times New Roman" w:cs="Times New Roman"/>
          <w:b/>
          <w:sz w:val="28"/>
          <w:szCs w:val="28"/>
        </w:rPr>
        <w:t>Верховный суд запретил возвращать людям деньги, потраченные на взятки</w:t>
      </w:r>
    </w:p>
    <w:p w:rsidR="00F548B3" w:rsidRPr="006E7A7D" w:rsidRDefault="00F548B3" w:rsidP="006E7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1ED" w:rsidRPr="006E7A7D" w:rsidRDefault="002A71ED" w:rsidP="006E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D">
        <w:rPr>
          <w:rFonts w:ascii="Times New Roman" w:hAnsi="Times New Roman" w:cs="Times New Roman"/>
          <w:sz w:val="28"/>
          <w:szCs w:val="28"/>
        </w:rPr>
        <w:t>Верховный суд России в обзоре судебной практики разъяснил: тот, кто дал взятку, не вправе претендовать на возврат денег после осуждения взяточника. Эти деньги конфискуются государством.</w:t>
      </w:r>
    </w:p>
    <w:p w:rsidR="002A71ED" w:rsidRPr="006E7A7D" w:rsidRDefault="002A71ED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7D">
        <w:rPr>
          <w:sz w:val="28"/>
          <w:szCs w:val="28"/>
        </w:rPr>
        <w:t xml:space="preserve">Примером стало </w:t>
      </w:r>
      <w:r w:rsidR="005223D5">
        <w:rPr>
          <w:sz w:val="28"/>
          <w:szCs w:val="28"/>
        </w:rPr>
        <w:t>уголовное</w:t>
      </w:r>
      <w:r w:rsidRPr="006E7A7D">
        <w:rPr>
          <w:sz w:val="28"/>
          <w:szCs w:val="28"/>
        </w:rPr>
        <w:t xml:space="preserve"> дело. Некая строительная фирма построила два коттеджа полковнику миграционной службы. </w:t>
      </w:r>
      <w:r w:rsidR="005223D5">
        <w:rPr>
          <w:sz w:val="28"/>
          <w:szCs w:val="28"/>
        </w:rPr>
        <w:t>Д</w:t>
      </w:r>
      <w:r w:rsidRPr="006E7A7D">
        <w:rPr>
          <w:sz w:val="28"/>
          <w:szCs w:val="28"/>
        </w:rPr>
        <w:t>ома фирма строила за свой счет, потратив на них более 5,7 миллиона рублей.</w:t>
      </w:r>
    </w:p>
    <w:p w:rsidR="002A71ED" w:rsidRPr="006E7A7D" w:rsidRDefault="008F6B85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71ED" w:rsidRPr="006E7A7D">
        <w:rPr>
          <w:sz w:val="28"/>
          <w:szCs w:val="28"/>
        </w:rPr>
        <w:t>замен</w:t>
      </w:r>
      <w:r w:rsidR="005223D5">
        <w:rPr>
          <w:sz w:val="28"/>
          <w:szCs w:val="28"/>
        </w:rPr>
        <w:t xml:space="preserve"> ф</w:t>
      </w:r>
      <w:r w:rsidR="005223D5" w:rsidRPr="006E7A7D">
        <w:rPr>
          <w:sz w:val="28"/>
          <w:szCs w:val="28"/>
        </w:rPr>
        <w:t xml:space="preserve">ирма получила </w:t>
      </w:r>
      <w:r w:rsidR="005223D5">
        <w:rPr>
          <w:sz w:val="28"/>
          <w:szCs w:val="28"/>
        </w:rPr>
        <w:t>решение проблем с документами иностранных строителей</w:t>
      </w:r>
      <w:r w:rsidR="002A71ED" w:rsidRPr="006E7A7D">
        <w:rPr>
          <w:sz w:val="28"/>
          <w:szCs w:val="28"/>
        </w:rPr>
        <w:t>.</w:t>
      </w:r>
    </w:p>
    <w:p w:rsidR="002A71ED" w:rsidRPr="006E7A7D" w:rsidRDefault="002A71ED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7D">
        <w:rPr>
          <w:sz w:val="28"/>
          <w:szCs w:val="28"/>
        </w:rPr>
        <w:t xml:space="preserve">Карьера полковника закончилась печально. В прошлом году его осудили на пять лет колонии со штрафом в 500 тысяч рублей. А глава строительной фирмы, </w:t>
      </w:r>
      <w:proofErr w:type="gramStart"/>
      <w:r w:rsidRPr="006E7A7D">
        <w:rPr>
          <w:sz w:val="28"/>
          <w:szCs w:val="28"/>
        </w:rPr>
        <w:t>пользуясь</w:t>
      </w:r>
      <w:proofErr w:type="gramEnd"/>
      <w:r w:rsidRPr="006E7A7D">
        <w:rPr>
          <w:sz w:val="28"/>
          <w:szCs w:val="28"/>
        </w:rPr>
        <w:t xml:space="preserve"> случаем, попытался вернуть потраченные с</w:t>
      </w:r>
      <w:r w:rsidR="009C0F9E">
        <w:rPr>
          <w:sz w:val="28"/>
          <w:szCs w:val="28"/>
        </w:rPr>
        <w:t>редства. В суде он заявил, что взятку</w:t>
      </w:r>
      <w:r w:rsidRPr="006E7A7D">
        <w:rPr>
          <w:sz w:val="28"/>
          <w:szCs w:val="28"/>
        </w:rPr>
        <w:t xml:space="preserve"> с него вымогали, а потому просит взыскать с </w:t>
      </w:r>
      <w:r w:rsidR="008F6B85">
        <w:rPr>
          <w:sz w:val="28"/>
          <w:szCs w:val="28"/>
        </w:rPr>
        <w:t>осужденного полковника</w:t>
      </w:r>
      <w:r w:rsidRPr="006E7A7D">
        <w:rPr>
          <w:sz w:val="28"/>
          <w:szCs w:val="28"/>
        </w:rPr>
        <w:t xml:space="preserve"> материальный ущерб</w:t>
      </w:r>
      <w:r w:rsidR="009C0F9E">
        <w:rPr>
          <w:sz w:val="28"/>
          <w:szCs w:val="28"/>
        </w:rPr>
        <w:t xml:space="preserve"> в размере 5,7 миллиона рублей</w:t>
      </w:r>
      <w:r w:rsidRPr="006E7A7D">
        <w:rPr>
          <w:sz w:val="28"/>
          <w:szCs w:val="28"/>
        </w:rPr>
        <w:t>.</w:t>
      </w:r>
    </w:p>
    <w:p w:rsidR="005223D5" w:rsidRPr="006E7A7D" w:rsidRDefault="002A71ED" w:rsidP="00522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7D">
        <w:rPr>
          <w:sz w:val="28"/>
          <w:szCs w:val="28"/>
        </w:rPr>
        <w:t xml:space="preserve">Суд отказал потерпевшему в его требованиях, а деньги конфисковал в доход государства. </w:t>
      </w:r>
    </w:p>
    <w:p w:rsidR="002A71ED" w:rsidRPr="006E7A7D" w:rsidRDefault="009C0F9E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</w:t>
      </w:r>
      <w:r w:rsidR="008F6B85">
        <w:rPr>
          <w:sz w:val="28"/>
          <w:szCs w:val="28"/>
        </w:rPr>
        <w:t>что и</w:t>
      </w:r>
      <w:r>
        <w:rPr>
          <w:sz w:val="28"/>
          <w:szCs w:val="28"/>
        </w:rPr>
        <w:t xml:space="preserve"> п</w:t>
      </w:r>
      <w:r w:rsidR="002A71ED" w:rsidRPr="006E7A7D">
        <w:rPr>
          <w:sz w:val="28"/>
          <w:szCs w:val="28"/>
        </w:rPr>
        <w:t>омощь следствию не означает</w:t>
      </w:r>
      <w:r>
        <w:rPr>
          <w:sz w:val="28"/>
          <w:szCs w:val="28"/>
        </w:rPr>
        <w:t xml:space="preserve"> в</w:t>
      </w:r>
      <w:r w:rsidR="002A71ED" w:rsidRPr="006E7A7D">
        <w:rPr>
          <w:sz w:val="28"/>
          <w:szCs w:val="28"/>
        </w:rPr>
        <w:t>озмещ</w:t>
      </w:r>
      <w:r w:rsidR="008F6B85">
        <w:rPr>
          <w:sz w:val="28"/>
          <w:szCs w:val="28"/>
        </w:rPr>
        <w:t>ение убытка</w:t>
      </w:r>
      <w:r>
        <w:rPr>
          <w:sz w:val="28"/>
          <w:szCs w:val="28"/>
        </w:rPr>
        <w:t xml:space="preserve"> тому, кто дал взятку, даже если на скамье подсудимых находится тот, кто ее взял</w:t>
      </w:r>
      <w:r w:rsidR="002A71ED" w:rsidRPr="006E7A7D">
        <w:rPr>
          <w:sz w:val="28"/>
          <w:szCs w:val="28"/>
        </w:rPr>
        <w:t xml:space="preserve">. Как пояснил Верховный суд России, несмотря на то обстоятельство, что в отношении главы строительной фирмы отказано в возбуждении уголовного дела по </w:t>
      </w:r>
      <w:r>
        <w:rPr>
          <w:sz w:val="28"/>
          <w:szCs w:val="28"/>
        </w:rPr>
        <w:t>статье</w:t>
      </w:r>
      <w:r w:rsidR="002A71ED" w:rsidRPr="006E7A7D">
        <w:rPr>
          <w:sz w:val="28"/>
          <w:szCs w:val="28"/>
        </w:rPr>
        <w:t xml:space="preserve"> "Дача взятки", он не вправе претендовать на возвращение ценностей, переданных осужденному в виде взятки.</w:t>
      </w:r>
    </w:p>
    <w:p w:rsidR="002A71ED" w:rsidRPr="006E7A7D" w:rsidRDefault="002A71ED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7D">
        <w:rPr>
          <w:sz w:val="28"/>
          <w:szCs w:val="28"/>
        </w:rPr>
        <w:lastRenderedPageBreak/>
        <w:t>Ценности и иное имущество, полученные в результате совершения преступления, предусмотренного статьей 290 УК РФ "Получение взятки", подлежат конфискации, то есть принудительному безвозмездному изъятию и обращению в собственность государства.</w:t>
      </w:r>
    </w:p>
    <w:p w:rsidR="008F6B85" w:rsidRDefault="002A71ED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7D">
        <w:rPr>
          <w:sz w:val="28"/>
          <w:szCs w:val="28"/>
        </w:rPr>
        <w:t xml:space="preserve">По </w:t>
      </w:r>
      <w:proofErr w:type="gramStart"/>
      <w:r w:rsidR="009C0F9E">
        <w:rPr>
          <w:sz w:val="28"/>
          <w:szCs w:val="28"/>
        </w:rPr>
        <w:t>стат</w:t>
      </w:r>
      <w:r w:rsidRPr="006E7A7D">
        <w:rPr>
          <w:sz w:val="28"/>
          <w:szCs w:val="28"/>
        </w:rPr>
        <w:t>данным</w:t>
      </w:r>
      <w:proofErr w:type="gramEnd"/>
      <w:r w:rsidRPr="006E7A7D">
        <w:rPr>
          <w:sz w:val="28"/>
          <w:szCs w:val="28"/>
        </w:rPr>
        <w:t xml:space="preserve">, в прошлом году за </w:t>
      </w:r>
      <w:r w:rsidR="005D77AC">
        <w:rPr>
          <w:sz w:val="28"/>
          <w:szCs w:val="28"/>
        </w:rPr>
        <w:t xml:space="preserve">получение </w:t>
      </w:r>
      <w:r w:rsidRPr="006E7A7D">
        <w:rPr>
          <w:sz w:val="28"/>
          <w:szCs w:val="28"/>
        </w:rPr>
        <w:t>взятки осужден</w:t>
      </w:r>
      <w:r w:rsidR="005D77AC">
        <w:rPr>
          <w:sz w:val="28"/>
          <w:szCs w:val="28"/>
        </w:rPr>
        <w:t>о 1845 человек,</w:t>
      </w:r>
      <w:r w:rsidRPr="006E7A7D">
        <w:rPr>
          <w:sz w:val="28"/>
          <w:szCs w:val="28"/>
        </w:rPr>
        <w:t xml:space="preserve"> за дачу взятки </w:t>
      </w:r>
      <w:r w:rsidR="005D77AC">
        <w:rPr>
          <w:sz w:val="28"/>
          <w:szCs w:val="28"/>
        </w:rPr>
        <w:t>-</w:t>
      </w:r>
      <w:r w:rsidRPr="006E7A7D">
        <w:rPr>
          <w:sz w:val="28"/>
          <w:szCs w:val="28"/>
        </w:rPr>
        <w:t xml:space="preserve"> 5352 человека</w:t>
      </w:r>
      <w:r w:rsidR="005D77AC">
        <w:rPr>
          <w:sz w:val="28"/>
          <w:szCs w:val="28"/>
        </w:rPr>
        <w:t>, что составляет на 66% больше</w:t>
      </w:r>
      <w:r w:rsidR="008F6B85">
        <w:rPr>
          <w:sz w:val="28"/>
          <w:szCs w:val="28"/>
        </w:rPr>
        <w:t>. Такое соотношение, что дающих судят чаще, чем получающих,</w:t>
      </w:r>
      <w:r w:rsidRPr="006E7A7D">
        <w:rPr>
          <w:sz w:val="28"/>
          <w:szCs w:val="28"/>
        </w:rPr>
        <w:t xml:space="preserve"> сохраняется уже много лет. Предлагать </w:t>
      </w:r>
      <w:r w:rsidR="005D77AC">
        <w:rPr>
          <w:sz w:val="28"/>
          <w:szCs w:val="28"/>
        </w:rPr>
        <w:t xml:space="preserve">взятку </w:t>
      </w:r>
      <w:r w:rsidRPr="006E7A7D">
        <w:rPr>
          <w:sz w:val="28"/>
          <w:szCs w:val="28"/>
        </w:rPr>
        <w:t xml:space="preserve">сегодня опасно. </w:t>
      </w:r>
    </w:p>
    <w:p w:rsidR="002A71ED" w:rsidRDefault="002A71ED" w:rsidP="006E7A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7D">
        <w:rPr>
          <w:sz w:val="28"/>
          <w:szCs w:val="28"/>
        </w:rPr>
        <w:t xml:space="preserve">В своем обзоре Верховный суд коснулся и </w:t>
      </w:r>
      <w:r w:rsidR="008F6B85">
        <w:rPr>
          <w:sz w:val="28"/>
          <w:szCs w:val="28"/>
        </w:rPr>
        <w:t>другого</w:t>
      </w:r>
      <w:r w:rsidRPr="006E7A7D">
        <w:rPr>
          <w:sz w:val="28"/>
          <w:szCs w:val="28"/>
        </w:rPr>
        <w:t xml:space="preserve"> вопроса: он пояснил, что если сложились честные и нечестные доходы, то надо отделить одно от другого и забрать только плохое. Например, </w:t>
      </w:r>
      <w:r w:rsidR="008F6B85">
        <w:rPr>
          <w:sz w:val="28"/>
          <w:szCs w:val="28"/>
        </w:rPr>
        <w:t>нечестные</w:t>
      </w:r>
      <w:r w:rsidRPr="006E7A7D">
        <w:rPr>
          <w:sz w:val="28"/>
          <w:szCs w:val="28"/>
        </w:rPr>
        <w:t xml:space="preserve"> доходы перечислялись человеку на </w:t>
      </w:r>
      <w:proofErr w:type="spellStart"/>
      <w:r w:rsidRPr="006E7A7D">
        <w:rPr>
          <w:sz w:val="28"/>
          <w:szCs w:val="28"/>
        </w:rPr>
        <w:t>зарплатную</w:t>
      </w:r>
      <w:proofErr w:type="spellEnd"/>
      <w:r w:rsidRPr="006E7A7D">
        <w:rPr>
          <w:sz w:val="28"/>
          <w:szCs w:val="28"/>
        </w:rPr>
        <w:t xml:space="preserve"> карту. Нижестоящие суды конфисковали все средства, что там были. Верховный суд отправил дело на новое рассмотрение и объяснил, что надо разобраться, где зарплата, а где преступные средства.</w:t>
      </w:r>
    </w:p>
    <w:p w:rsidR="00F548B3" w:rsidRDefault="00F548B3" w:rsidP="00F5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B3" w:rsidRPr="00F548B3" w:rsidRDefault="00F548B3" w:rsidP="00F5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B3">
        <w:rPr>
          <w:rFonts w:ascii="Times New Roman" w:hAnsi="Times New Roman" w:cs="Times New Roman"/>
          <w:b/>
          <w:sz w:val="28"/>
          <w:szCs w:val="28"/>
        </w:rPr>
        <w:t>Введена уголовная ответственность за обман дольщиков</w:t>
      </w:r>
    </w:p>
    <w:p w:rsidR="00F548B3" w:rsidRPr="00F548B3" w:rsidRDefault="00F548B3" w:rsidP="00F5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B3" w:rsidRPr="00F548B3" w:rsidRDefault="00F548B3" w:rsidP="00F5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B3">
        <w:rPr>
          <w:rFonts w:ascii="Times New Roman" w:hAnsi="Times New Roman" w:cs="Times New Roman"/>
          <w:sz w:val="28"/>
          <w:szCs w:val="28"/>
        </w:rPr>
        <w:t xml:space="preserve">Президент РФ </w:t>
      </w:r>
      <w:hyperlink r:id="rId7" w:tgtFrame="_blank" w:history="1">
        <w:r w:rsidRPr="00F548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подписал закон</w:t>
        </w:r>
      </w:hyperlink>
      <w:r w:rsidRPr="00F548B3">
        <w:rPr>
          <w:rFonts w:ascii="Times New Roman" w:hAnsi="Times New Roman" w:cs="Times New Roman"/>
          <w:sz w:val="28"/>
          <w:szCs w:val="28"/>
        </w:rPr>
        <w:t>, который ввел уголовную ответственность за обман дольщиков при строительстве новых многоквартирных домов. За незаконное привлечение денежных средств мошенники теперь могут сесть в тюрьму на срок до пяти лет.</w:t>
      </w:r>
      <w:r w:rsidR="00A611AB">
        <w:rPr>
          <w:rFonts w:ascii="Times New Roman" w:hAnsi="Times New Roman" w:cs="Times New Roman"/>
          <w:sz w:val="28"/>
          <w:szCs w:val="28"/>
        </w:rPr>
        <w:t xml:space="preserve"> Все зависит от суммы вложенных денег.</w:t>
      </w:r>
    </w:p>
    <w:p w:rsidR="00F548B3" w:rsidRPr="00F548B3" w:rsidRDefault="00F548B3" w:rsidP="00F5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8B3">
        <w:rPr>
          <w:sz w:val="28"/>
          <w:szCs w:val="28"/>
        </w:rPr>
        <w:t xml:space="preserve">Если застройщик соберет с будущих жильцов крупную сумму - более </w:t>
      </w:r>
      <w:r>
        <w:rPr>
          <w:sz w:val="28"/>
          <w:szCs w:val="28"/>
        </w:rPr>
        <w:t>3млн. руб.</w:t>
      </w:r>
      <w:r w:rsidRPr="00F548B3">
        <w:rPr>
          <w:sz w:val="28"/>
          <w:szCs w:val="28"/>
        </w:rPr>
        <w:t xml:space="preserve">, то </w:t>
      </w:r>
      <w:r>
        <w:rPr>
          <w:sz w:val="28"/>
          <w:szCs w:val="28"/>
        </w:rPr>
        <w:t>ему грозит лишение свободы</w:t>
      </w:r>
      <w:r w:rsidRPr="00F548B3">
        <w:rPr>
          <w:sz w:val="28"/>
          <w:szCs w:val="28"/>
        </w:rPr>
        <w:t xml:space="preserve"> </w:t>
      </w:r>
      <w:r w:rsidR="00A611AB">
        <w:rPr>
          <w:sz w:val="28"/>
          <w:szCs w:val="28"/>
        </w:rPr>
        <w:t xml:space="preserve">на срок до двух </w:t>
      </w:r>
      <w:proofErr w:type="gramStart"/>
      <w:r w:rsidR="00A611AB">
        <w:rPr>
          <w:sz w:val="28"/>
          <w:szCs w:val="28"/>
        </w:rPr>
        <w:t>лет</w:t>
      </w:r>
      <w:proofErr w:type="gramEnd"/>
      <w:r w:rsidRPr="00F548B3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обязательные работы на срок до 360 часов</w:t>
      </w:r>
      <w:r w:rsidRPr="00F548B3">
        <w:rPr>
          <w:sz w:val="28"/>
          <w:szCs w:val="28"/>
        </w:rPr>
        <w:t>.</w:t>
      </w:r>
    </w:p>
    <w:p w:rsidR="00F548B3" w:rsidRPr="00F548B3" w:rsidRDefault="00F548B3" w:rsidP="00F5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8B3">
        <w:rPr>
          <w:sz w:val="28"/>
          <w:szCs w:val="28"/>
        </w:rPr>
        <w:t xml:space="preserve">Если же сумма незаконно привлеченных денежных средств окажется более </w:t>
      </w:r>
      <w:r>
        <w:rPr>
          <w:sz w:val="28"/>
          <w:szCs w:val="28"/>
        </w:rPr>
        <w:t>5</w:t>
      </w:r>
      <w:r w:rsidRPr="00F54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руб. либо преступление будет совершено </w:t>
      </w:r>
      <w:r w:rsidRPr="00F548B3">
        <w:rPr>
          <w:sz w:val="28"/>
          <w:szCs w:val="28"/>
        </w:rPr>
        <w:t>группой лиц по предварительному сговору, то</w:t>
      </w:r>
      <w:r w:rsidR="00A611AB">
        <w:rPr>
          <w:sz w:val="28"/>
          <w:szCs w:val="28"/>
        </w:rPr>
        <w:t xml:space="preserve">гда </w:t>
      </w:r>
      <w:r w:rsidRPr="00F548B3">
        <w:rPr>
          <w:sz w:val="28"/>
          <w:szCs w:val="28"/>
        </w:rPr>
        <w:t xml:space="preserve">грозит лишение свободы на срок до пяти </w:t>
      </w:r>
      <w:proofErr w:type="gramStart"/>
      <w:r w:rsidRPr="00F548B3">
        <w:rPr>
          <w:sz w:val="28"/>
          <w:szCs w:val="28"/>
        </w:rPr>
        <w:t>лет</w:t>
      </w:r>
      <w:proofErr w:type="gramEnd"/>
      <w:r w:rsidRPr="00F548B3">
        <w:rPr>
          <w:sz w:val="28"/>
          <w:szCs w:val="28"/>
        </w:rPr>
        <w:t xml:space="preserve"> либо обязательные работы на срок до 480 часов либо исправительные работы на срок до двух лет.</w:t>
      </w:r>
    </w:p>
    <w:p w:rsidR="00F548B3" w:rsidRPr="00F548B3" w:rsidRDefault="00F548B3" w:rsidP="00F5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8B3">
        <w:rPr>
          <w:sz w:val="28"/>
          <w:szCs w:val="28"/>
        </w:rPr>
        <w:t xml:space="preserve">При этом в случае полного возмещения пострадавшим </w:t>
      </w:r>
      <w:r w:rsidR="002D404A">
        <w:rPr>
          <w:sz w:val="28"/>
          <w:szCs w:val="28"/>
        </w:rPr>
        <w:t xml:space="preserve">их </w:t>
      </w:r>
      <w:r w:rsidRPr="00F548B3">
        <w:rPr>
          <w:sz w:val="28"/>
          <w:szCs w:val="28"/>
        </w:rPr>
        <w:t xml:space="preserve">убытков застройщика могут освободить от ответственности. </w:t>
      </w:r>
    </w:p>
    <w:p w:rsidR="00F548B3" w:rsidRPr="00F548B3" w:rsidRDefault="00F548B3" w:rsidP="00F5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8B3">
        <w:rPr>
          <w:sz w:val="28"/>
          <w:szCs w:val="28"/>
        </w:rPr>
        <w:t xml:space="preserve">Проблема "обманутых дольщиков" актуальна из-за их большого количества. Так, сейчас, по </w:t>
      </w:r>
      <w:proofErr w:type="gramStart"/>
      <w:r w:rsidR="002D404A">
        <w:rPr>
          <w:sz w:val="28"/>
          <w:szCs w:val="28"/>
        </w:rPr>
        <w:t>стат</w:t>
      </w:r>
      <w:r w:rsidRPr="00F548B3">
        <w:rPr>
          <w:sz w:val="28"/>
          <w:szCs w:val="28"/>
        </w:rPr>
        <w:t>данным</w:t>
      </w:r>
      <w:proofErr w:type="gramEnd"/>
      <w:r w:rsidRPr="00F548B3">
        <w:rPr>
          <w:sz w:val="28"/>
          <w:szCs w:val="28"/>
        </w:rPr>
        <w:t xml:space="preserve">, </w:t>
      </w:r>
      <w:r w:rsidR="002D404A">
        <w:rPr>
          <w:sz w:val="28"/>
          <w:szCs w:val="28"/>
        </w:rPr>
        <w:t xml:space="preserve">в стране насчитывается свыше 70 </w:t>
      </w:r>
      <w:r w:rsidRPr="00F548B3">
        <w:rPr>
          <w:sz w:val="28"/>
          <w:szCs w:val="28"/>
        </w:rPr>
        <w:t>тыс. россиян, пострадавших из-за мошенников. По мнению авторов закона, ужесточение ответственности</w:t>
      </w:r>
      <w:r w:rsidR="002D404A">
        <w:rPr>
          <w:sz w:val="28"/>
          <w:szCs w:val="28"/>
        </w:rPr>
        <w:t xml:space="preserve"> недобросовестных застройщиков </w:t>
      </w:r>
      <w:r w:rsidRPr="00F548B3">
        <w:rPr>
          <w:sz w:val="28"/>
          <w:szCs w:val="28"/>
        </w:rPr>
        <w:t>будет способствовать повышению превентивной функции проектируемой нормы, учитывая, что для обманутых дольщиков возмещение ущерба в полном объем</w:t>
      </w:r>
      <w:r w:rsidR="002D404A">
        <w:rPr>
          <w:sz w:val="28"/>
          <w:szCs w:val="28"/>
        </w:rPr>
        <w:t>е имеет принципиальное значение</w:t>
      </w:r>
      <w:r w:rsidRPr="00F548B3">
        <w:rPr>
          <w:sz w:val="28"/>
          <w:szCs w:val="28"/>
        </w:rPr>
        <w:t>.</w:t>
      </w:r>
    </w:p>
    <w:p w:rsidR="00F548B3" w:rsidRPr="00F548B3" w:rsidRDefault="00F548B3" w:rsidP="00F5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8B3">
        <w:rPr>
          <w:sz w:val="28"/>
          <w:szCs w:val="28"/>
        </w:rPr>
        <w:t xml:space="preserve">Возврат пострадавшим денег или квартиры - большая проблема, даже когда виновник известен. Зачастую компания-застройщик уже </w:t>
      </w:r>
      <w:r w:rsidR="002D404A">
        <w:rPr>
          <w:sz w:val="28"/>
          <w:szCs w:val="28"/>
        </w:rPr>
        <w:t xml:space="preserve">является </w:t>
      </w:r>
      <w:r w:rsidRPr="00F548B3">
        <w:rPr>
          <w:sz w:val="28"/>
          <w:szCs w:val="28"/>
        </w:rPr>
        <w:t>банкрот</w:t>
      </w:r>
      <w:r w:rsidR="002D404A">
        <w:rPr>
          <w:sz w:val="28"/>
          <w:szCs w:val="28"/>
        </w:rPr>
        <w:t>ом</w:t>
      </w:r>
      <w:r w:rsidRPr="00F548B3">
        <w:rPr>
          <w:sz w:val="28"/>
          <w:szCs w:val="28"/>
        </w:rPr>
        <w:t xml:space="preserve">. В нынешней экономической ситуации новостройка надежной и многократно проверенной компании вполне может стать проблемной. И даже те дольщики, которые тщательно выбирали застройщика, могут оказаться заложниками </w:t>
      </w:r>
      <w:proofErr w:type="spellStart"/>
      <w:r w:rsidRPr="00F548B3">
        <w:rPr>
          <w:sz w:val="28"/>
          <w:szCs w:val="28"/>
        </w:rPr>
        <w:t>недостроя</w:t>
      </w:r>
      <w:proofErr w:type="spellEnd"/>
      <w:r w:rsidRPr="00F548B3">
        <w:rPr>
          <w:sz w:val="28"/>
          <w:szCs w:val="28"/>
        </w:rPr>
        <w:t>.</w:t>
      </w:r>
    </w:p>
    <w:p w:rsidR="00F548B3" w:rsidRPr="00F548B3" w:rsidRDefault="00F548B3" w:rsidP="00F5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8B3">
        <w:rPr>
          <w:sz w:val="28"/>
          <w:szCs w:val="28"/>
        </w:rPr>
        <w:lastRenderedPageBreak/>
        <w:t xml:space="preserve">Среди основных признаков долгостроя можно выделить отсутствие активности на стройплощадке, продажу жилья с существенным дисконтом, частую смену генподрядчиков, изменения в проектной декларации и, конечно же, уход от общения с клиентами. Если все признаки налицо, лучше не дожидаться сдачи новостройки, а расторгать договор долевого участия. </w:t>
      </w:r>
    </w:p>
    <w:p w:rsidR="00F548B3" w:rsidRDefault="00F548B3" w:rsidP="00D838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3869" w:rsidRPr="00D83869" w:rsidRDefault="00D83869" w:rsidP="00D838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3869">
        <w:rPr>
          <w:b/>
          <w:sz w:val="28"/>
          <w:szCs w:val="28"/>
        </w:rPr>
        <w:t>Работающих пенсионеров поставят на особый учет</w:t>
      </w:r>
    </w:p>
    <w:p w:rsidR="00D83869" w:rsidRPr="006E7A7D" w:rsidRDefault="00D83869" w:rsidP="00D838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11AB" w:rsidRPr="00A611AB" w:rsidRDefault="00A611AB" w:rsidP="00A6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AB">
        <w:rPr>
          <w:rFonts w:ascii="Times New Roman" w:hAnsi="Times New Roman" w:cs="Times New Roman"/>
          <w:sz w:val="28"/>
          <w:szCs w:val="28"/>
        </w:rPr>
        <w:t xml:space="preserve">Пенсионерам, уволившимся с работы или наоборот устроившимся на нее, больше не понадобится самим ходить в отделения Пенсионного фонда России и извещать об этом. Вся информация о </w:t>
      </w:r>
      <w:r w:rsidR="00D83869">
        <w:rPr>
          <w:rFonts w:ascii="Times New Roman" w:hAnsi="Times New Roman" w:cs="Times New Roman"/>
          <w:sz w:val="28"/>
          <w:szCs w:val="28"/>
        </w:rPr>
        <w:t>таких</w:t>
      </w:r>
      <w:r w:rsidRPr="00A611AB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83869">
        <w:rPr>
          <w:rFonts w:ascii="Times New Roman" w:hAnsi="Times New Roman" w:cs="Times New Roman"/>
          <w:sz w:val="28"/>
          <w:szCs w:val="28"/>
        </w:rPr>
        <w:t>ах</w:t>
      </w:r>
      <w:r w:rsidRPr="00A611AB">
        <w:rPr>
          <w:rFonts w:ascii="Times New Roman" w:hAnsi="Times New Roman" w:cs="Times New Roman"/>
          <w:sz w:val="28"/>
          <w:szCs w:val="28"/>
        </w:rPr>
        <w:t xml:space="preserve"> будет попадать в </w:t>
      </w:r>
      <w:r w:rsidR="00D83869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A611AB">
        <w:rPr>
          <w:rFonts w:ascii="Times New Roman" w:hAnsi="Times New Roman" w:cs="Times New Roman"/>
          <w:sz w:val="28"/>
          <w:szCs w:val="28"/>
        </w:rPr>
        <w:t>автоматически.</w:t>
      </w:r>
    </w:p>
    <w:p w:rsidR="00A611AB" w:rsidRPr="00A611AB" w:rsidRDefault="00A611AB" w:rsidP="00A611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AB">
        <w:rPr>
          <w:sz w:val="28"/>
          <w:szCs w:val="28"/>
        </w:rPr>
        <w:t xml:space="preserve">С 1 мая </w:t>
      </w:r>
      <w:r w:rsidR="00A55857">
        <w:rPr>
          <w:sz w:val="28"/>
          <w:szCs w:val="28"/>
        </w:rPr>
        <w:t xml:space="preserve">2016 года </w:t>
      </w:r>
      <w:r w:rsidRPr="00A611AB">
        <w:rPr>
          <w:sz w:val="28"/>
          <w:szCs w:val="28"/>
        </w:rPr>
        <w:t>для работодателей будет введена ежемесячная упрощенная отчетность, благодаря которой сотрудники Пенсионного фонда будут видеть, продолжает ли пенсионер трудиться или он уволился. Вся информация о нем будет отражаться в базе персонифицированного учета</w:t>
      </w:r>
      <w:r w:rsidR="00D83869">
        <w:rPr>
          <w:sz w:val="28"/>
          <w:szCs w:val="28"/>
        </w:rPr>
        <w:t>.</w:t>
      </w:r>
    </w:p>
    <w:p w:rsidR="00A611AB" w:rsidRPr="00A611AB" w:rsidRDefault="00A611AB" w:rsidP="00A611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AB">
        <w:rPr>
          <w:sz w:val="28"/>
          <w:szCs w:val="28"/>
        </w:rPr>
        <w:t>С 2016 года пенсия работающих пенсион</w:t>
      </w:r>
      <w:r w:rsidR="005E52B6">
        <w:rPr>
          <w:sz w:val="28"/>
          <w:szCs w:val="28"/>
        </w:rPr>
        <w:t xml:space="preserve">еров не индексируется. Точнее </w:t>
      </w:r>
      <w:r w:rsidRPr="00A611AB">
        <w:rPr>
          <w:sz w:val="28"/>
          <w:szCs w:val="28"/>
        </w:rPr>
        <w:t>индексируется, но эта информация отражается тольк</w:t>
      </w:r>
      <w:r w:rsidR="005E52B6">
        <w:rPr>
          <w:sz w:val="28"/>
          <w:szCs w:val="28"/>
        </w:rPr>
        <w:t>о на их персональных счетах. Н</w:t>
      </w:r>
      <w:r w:rsidRPr="00A611AB">
        <w:rPr>
          <w:sz w:val="28"/>
          <w:szCs w:val="28"/>
        </w:rPr>
        <w:t>а руки</w:t>
      </w:r>
      <w:r w:rsidR="005E52B6">
        <w:rPr>
          <w:sz w:val="28"/>
          <w:szCs w:val="28"/>
        </w:rPr>
        <w:t xml:space="preserve"> же</w:t>
      </w:r>
      <w:r w:rsidRPr="00A611AB">
        <w:rPr>
          <w:sz w:val="28"/>
          <w:szCs w:val="28"/>
        </w:rPr>
        <w:t xml:space="preserve"> они получают </w:t>
      </w:r>
      <w:proofErr w:type="spellStart"/>
      <w:r w:rsidRPr="00A611AB">
        <w:rPr>
          <w:sz w:val="28"/>
          <w:szCs w:val="28"/>
        </w:rPr>
        <w:t>неувеличившиеся</w:t>
      </w:r>
      <w:proofErr w:type="spellEnd"/>
      <w:r w:rsidRPr="00A611AB">
        <w:rPr>
          <w:sz w:val="28"/>
          <w:szCs w:val="28"/>
        </w:rPr>
        <w:t xml:space="preserve"> суммы. Но в случае потери работы пенсия автоматически увеличивается - до размера, учитывающего все ранее прошедшие индексации.</w:t>
      </w:r>
    </w:p>
    <w:p w:rsidR="00A611AB" w:rsidRPr="00A611AB" w:rsidRDefault="00A55857" w:rsidP="00A611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бы поправки в закон</w:t>
      </w:r>
      <w:r w:rsidR="00A611AB" w:rsidRPr="00A611AB">
        <w:rPr>
          <w:sz w:val="28"/>
          <w:szCs w:val="28"/>
        </w:rPr>
        <w:t xml:space="preserve"> приняты не были, то уволившимся пенсионерам нужно было бы собирать справки и идти с ними в отделение </w:t>
      </w:r>
      <w:r w:rsidR="005E52B6">
        <w:rPr>
          <w:sz w:val="28"/>
          <w:szCs w:val="28"/>
        </w:rPr>
        <w:t>Фонда</w:t>
      </w:r>
      <w:r w:rsidR="00A611AB" w:rsidRPr="00A611AB">
        <w:rPr>
          <w:sz w:val="28"/>
          <w:szCs w:val="28"/>
        </w:rPr>
        <w:t xml:space="preserve">, чтобы пересчитали пенсию. </w:t>
      </w:r>
      <w:r w:rsidR="005E52B6">
        <w:rPr>
          <w:sz w:val="28"/>
          <w:szCs w:val="28"/>
        </w:rPr>
        <w:t>В настоящее время все переведено в</w:t>
      </w:r>
      <w:r w:rsidR="00A611AB" w:rsidRPr="00A611AB">
        <w:rPr>
          <w:sz w:val="28"/>
          <w:szCs w:val="28"/>
        </w:rPr>
        <w:t xml:space="preserve"> автоматически</w:t>
      </w:r>
      <w:r w:rsidR="005E52B6">
        <w:rPr>
          <w:sz w:val="28"/>
          <w:szCs w:val="28"/>
        </w:rPr>
        <w:t>й режим</w:t>
      </w:r>
      <w:r w:rsidR="00A611AB" w:rsidRPr="00A611AB">
        <w:rPr>
          <w:sz w:val="28"/>
          <w:szCs w:val="28"/>
        </w:rPr>
        <w:t>.</w:t>
      </w:r>
    </w:p>
    <w:p w:rsidR="00A611AB" w:rsidRPr="00A611AB" w:rsidRDefault="00A55857" w:rsidP="00A558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е</w:t>
      </w:r>
      <w:r w:rsidR="00A611AB" w:rsidRPr="00A611AB">
        <w:rPr>
          <w:sz w:val="28"/>
          <w:szCs w:val="28"/>
        </w:rPr>
        <w:t xml:space="preserve">сли </w:t>
      </w:r>
      <w:r>
        <w:rPr>
          <w:sz w:val="28"/>
          <w:szCs w:val="28"/>
        </w:rPr>
        <w:t>пенсионер</w:t>
      </w:r>
      <w:r w:rsidR="00A611AB" w:rsidRPr="00A611AB">
        <w:rPr>
          <w:sz w:val="28"/>
          <w:szCs w:val="28"/>
        </w:rPr>
        <w:t xml:space="preserve"> не доверяет электронным сервисам, то может прийти в территориальное отделение фонда и уведомить об увольнении</w:t>
      </w:r>
      <w:r>
        <w:rPr>
          <w:sz w:val="28"/>
          <w:szCs w:val="28"/>
        </w:rPr>
        <w:t xml:space="preserve"> самостоятельно</w:t>
      </w:r>
      <w:r w:rsidR="00A611AB" w:rsidRPr="00A611AB">
        <w:rPr>
          <w:sz w:val="28"/>
          <w:szCs w:val="28"/>
        </w:rPr>
        <w:t xml:space="preserve">. </w:t>
      </w:r>
    </w:p>
    <w:p w:rsidR="00527AA2" w:rsidRDefault="00527AA2" w:rsidP="00A6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9D" w:rsidRDefault="00347D9D" w:rsidP="00347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9D">
        <w:rPr>
          <w:rFonts w:ascii="Times New Roman" w:hAnsi="Times New Roman" w:cs="Times New Roman"/>
          <w:b/>
          <w:sz w:val="28"/>
          <w:szCs w:val="28"/>
        </w:rPr>
        <w:t>Верховный суд разъяснил, что часть нажитого в браке можно делить даже спустя годы</w:t>
      </w:r>
    </w:p>
    <w:p w:rsidR="00347D9D" w:rsidRPr="00347D9D" w:rsidRDefault="00347D9D" w:rsidP="00347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9D" w:rsidRPr="00347D9D" w:rsidRDefault="0033205A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основано на примере. В</w:t>
      </w:r>
      <w:r w:rsidR="00347D9D" w:rsidRPr="00347D9D">
        <w:rPr>
          <w:sz w:val="28"/>
          <w:szCs w:val="28"/>
        </w:rPr>
        <w:t xml:space="preserve"> суд обратился мужчина с </w:t>
      </w:r>
      <w:r>
        <w:rPr>
          <w:sz w:val="28"/>
          <w:szCs w:val="28"/>
        </w:rPr>
        <w:t xml:space="preserve">заявлением </w:t>
      </w:r>
      <w:r w:rsidR="00347D9D" w:rsidRPr="00347D9D">
        <w:rPr>
          <w:sz w:val="28"/>
          <w:szCs w:val="28"/>
        </w:rPr>
        <w:t>обязать его бывшую супругу отдать ему половину стоимости квартиры, которую они когда-то купили, будучи</w:t>
      </w:r>
      <w:r>
        <w:rPr>
          <w:sz w:val="28"/>
          <w:szCs w:val="28"/>
        </w:rPr>
        <w:t xml:space="preserve"> в браке. Как установлено, с</w:t>
      </w:r>
      <w:r w:rsidR="00347D9D" w:rsidRPr="00347D9D">
        <w:rPr>
          <w:sz w:val="28"/>
          <w:szCs w:val="28"/>
        </w:rPr>
        <w:t>упруги состояли в зарегистрированном бра</w:t>
      </w:r>
      <w:r>
        <w:rPr>
          <w:sz w:val="28"/>
          <w:szCs w:val="28"/>
        </w:rPr>
        <w:t>ке</w:t>
      </w:r>
      <w:r w:rsidR="00347D9D" w:rsidRPr="00347D9D">
        <w:rPr>
          <w:sz w:val="28"/>
          <w:szCs w:val="28"/>
        </w:rPr>
        <w:t xml:space="preserve"> 10 лет, и после развода </w:t>
      </w:r>
      <w:r>
        <w:rPr>
          <w:sz w:val="28"/>
          <w:szCs w:val="28"/>
        </w:rPr>
        <w:t>жена осталась проживать</w:t>
      </w:r>
      <w:r w:rsidR="00347D9D" w:rsidRPr="00347D9D">
        <w:rPr>
          <w:sz w:val="28"/>
          <w:szCs w:val="28"/>
        </w:rPr>
        <w:t xml:space="preserve"> в их общей двухкомнатной квартире. </w:t>
      </w:r>
      <w:r>
        <w:rPr>
          <w:sz w:val="28"/>
          <w:szCs w:val="28"/>
        </w:rPr>
        <w:t xml:space="preserve">Раздела имущества между разведенными супругами не было. </w:t>
      </w:r>
      <w:r w:rsidR="00347D9D" w:rsidRPr="00347D9D">
        <w:rPr>
          <w:sz w:val="28"/>
          <w:szCs w:val="28"/>
        </w:rPr>
        <w:t>После этого прошло несколько лет.</w:t>
      </w:r>
    </w:p>
    <w:p w:rsidR="00347D9D" w:rsidRPr="00347D9D" w:rsidRDefault="0033205A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47D9D" w:rsidRPr="00347D9D">
        <w:rPr>
          <w:sz w:val="28"/>
          <w:szCs w:val="28"/>
        </w:rPr>
        <w:t>ерез три года после развода женщина продала двухкомнатную квартиру.</w:t>
      </w:r>
    </w:p>
    <w:p w:rsidR="00347D9D" w:rsidRPr="00347D9D" w:rsidRDefault="00347D9D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D9D">
        <w:rPr>
          <w:sz w:val="28"/>
          <w:szCs w:val="28"/>
        </w:rPr>
        <w:t xml:space="preserve">В </w:t>
      </w:r>
      <w:r w:rsidR="00677C7F">
        <w:rPr>
          <w:sz w:val="28"/>
          <w:szCs w:val="28"/>
        </w:rPr>
        <w:t xml:space="preserve">заявлении истец </w:t>
      </w:r>
      <w:r w:rsidRPr="00347D9D">
        <w:rPr>
          <w:sz w:val="28"/>
          <w:szCs w:val="28"/>
        </w:rPr>
        <w:t xml:space="preserve">написал, что </w:t>
      </w:r>
      <w:r w:rsidR="00677C7F">
        <w:rPr>
          <w:sz w:val="28"/>
          <w:szCs w:val="28"/>
        </w:rPr>
        <w:t>ответчица</w:t>
      </w:r>
      <w:r w:rsidRPr="00347D9D">
        <w:rPr>
          <w:sz w:val="28"/>
          <w:szCs w:val="28"/>
        </w:rPr>
        <w:t xml:space="preserve"> не поставила его в известность о желании самой распорядиться квартирой, не спросила на это его согласия. А квартира</w:t>
      </w:r>
      <w:r w:rsidR="00FD6A07">
        <w:rPr>
          <w:sz w:val="28"/>
          <w:szCs w:val="28"/>
        </w:rPr>
        <w:t xml:space="preserve"> -</w:t>
      </w:r>
      <w:r w:rsidRPr="00347D9D">
        <w:rPr>
          <w:sz w:val="28"/>
          <w:szCs w:val="28"/>
        </w:rPr>
        <w:t xml:space="preserve"> их совместно нажитое имущество. Но раз </w:t>
      </w:r>
      <w:r w:rsidR="00FD6A07">
        <w:rPr>
          <w:sz w:val="28"/>
          <w:szCs w:val="28"/>
        </w:rPr>
        <w:t>ответчица</w:t>
      </w:r>
      <w:r w:rsidRPr="00347D9D">
        <w:rPr>
          <w:sz w:val="28"/>
          <w:szCs w:val="28"/>
        </w:rPr>
        <w:t xml:space="preserve"> квартиру продала</w:t>
      </w:r>
      <w:r w:rsidR="00FD6A07">
        <w:rPr>
          <w:sz w:val="28"/>
          <w:szCs w:val="28"/>
        </w:rPr>
        <w:t>, то должна</w:t>
      </w:r>
      <w:r w:rsidRPr="00347D9D">
        <w:rPr>
          <w:sz w:val="28"/>
          <w:szCs w:val="28"/>
        </w:rPr>
        <w:t xml:space="preserve"> </w:t>
      </w:r>
      <w:r w:rsidR="00FD6A07">
        <w:rPr>
          <w:sz w:val="28"/>
          <w:szCs w:val="28"/>
        </w:rPr>
        <w:t>истцу половину стоимости квартиры</w:t>
      </w:r>
      <w:r w:rsidRPr="00347D9D">
        <w:rPr>
          <w:sz w:val="28"/>
          <w:szCs w:val="28"/>
        </w:rPr>
        <w:t>.</w:t>
      </w:r>
    </w:p>
    <w:p w:rsidR="00347D9D" w:rsidRPr="00347D9D" w:rsidRDefault="00FD6A07" w:rsidP="00672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суд </w:t>
      </w:r>
      <w:r w:rsidR="00347D9D" w:rsidRPr="00347D9D">
        <w:rPr>
          <w:sz w:val="28"/>
          <w:szCs w:val="28"/>
        </w:rPr>
        <w:t xml:space="preserve">в иске отказал. Суд исходил из того, что после развода квартира не стала предметом раздела, не требовал истец и выделения ему </w:t>
      </w:r>
      <w:r w:rsidR="00347D9D" w:rsidRPr="00347D9D">
        <w:rPr>
          <w:sz w:val="28"/>
          <w:szCs w:val="28"/>
        </w:rPr>
        <w:lastRenderedPageBreak/>
        <w:t xml:space="preserve">доли в праве собственности на квартиру. </w:t>
      </w:r>
      <w:r w:rsidR="0067286A">
        <w:rPr>
          <w:sz w:val="28"/>
          <w:szCs w:val="28"/>
        </w:rPr>
        <w:t>Кроме того,</w:t>
      </w:r>
      <w:r w:rsidR="00347D9D" w:rsidRPr="00347D9D">
        <w:rPr>
          <w:sz w:val="28"/>
          <w:szCs w:val="28"/>
        </w:rPr>
        <w:t xml:space="preserve"> сделку купли-продажи истец не оспаривал. Суд апелляционной инстанции с таким выводом согласился.</w:t>
      </w:r>
    </w:p>
    <w:p w:rsidR="00347D9D" w:rsidRPr="00347D9D" w:rsidRDefault="0067286A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кассационной инстанции посчитал иначе</w:t>
      </w:r>
      <w:r w:rsidR="002F1C0F">
        <w:rPr>
          <w:sz w:val="28"/>
          <w:szCs w:val="28"/>
        </w:rPr>
        <w:t xml:space="preserve">, установив в решениях нижестоящих судов </w:t>
      </w:r>
      <w:r w:rsidR="00347D9D" w:rsidRPr="00347D9D">
        <w:rPr>
          <w:sz w:val="28"/>
          <w:szCs w:val="28"/>
        </w:rPr>
        <w:t xml:space="preserve"> "существенные нарушения норм материального права".</w:t>
      </w:r>
    </w:p>
    <w:p w:rsidR="00347D9D" w:rsidRPr="00347D9D" w:rsidRDefault="002F1C0F" w:rsidP="002F1C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347D9D" w:rsidRPr="0034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ст.34 </w:t>
      </w:r>
      <w:r w:rsidR="00347D9D" w:rsidRPr="00347D9D">
        <w:rPr>
          <w:sz w:val="28"/>
          <w:szCs w:val="28"/>
        </w:rPr>
        <w:t>Семейно</w:t>
      </w:r>
      <w:r>
        <w:rPr>
          <w:sz w:val="28"/>
          <w:szCs w:val="28"/>
        </w:rPr>
        <w:t>го</w:t>
      </w:r>
      <w:r w:rsidR="00347D9D" w:rsidRPr="00347D9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РФ, </w:t>
      </w:r>
      <w:r w:rsidR="00347D9D" w:rsidRPr="00347D9D">
        <w:rPr>
          <w:sz w:val="28"/>
          <w:szCs w:val="28"/>
        </w:rPr>
        <w:t>все имущество, нажитое супругами в браке, является их совместной собственностью. Общим имуществом супругов являются</w:t>
      </w:r>
      <w:r>
        <w:rPr>
          <w:sz w:val="28"/>
          <w:szCs w:val="28"/>
        </w:rPr>
        <w:t>,</w:t>
      </w:r>
      <w:r w:rsidR="00347D9D" w:rsidRPr="00347D9D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="00347D9D" w:rsidRPr="00347D9D">
        <w:rPr>
          <w:sz w:val="28"/>
          <w:szCs w:val="28"/>
        </w:rPr>
        <w:t xml:space="preserve"> приобретенные за счет общих доходов недвижимые вещи и любое другое имущество, нажитое супругами, вне зависимости, на чье имя оно приобретено или кем из супругов были внесены за покупку деньги.</w:t>
      </w:r>
    </w:p>
    <w:p w:rsidR="00347D9D" w:rsidRPr="00347D9D" w:rsidRDefault="002F1C0F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</w:t>
      </w:r>
      <w:r w:rsidR="00347D9D" w:rsidRPr="0034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ст.39 </w:t>
      </w:r>
      <w:r w:rsidR="00347D9D" w:rsidRPr="00347D9D">
        <w:rPr>
          <w:sz w:val="28"/>
          <w:szCs w:val="28"/>
        </w:rPr>
        <w:t xml:space="preserve">Семейного кодекса </w:t>
      </w:r>
      <w:r>
        <w:rPr>
          <w:sz w:val="28"/>
          <w:szCs w:val="28"/>
        </w:rPr>
        <w:t xml:space="preserve">РФ </w:t>
      </w:r>
      <w:r w:rsidR="00347D9D" w:rsidRPr="00347D9D">
        <w:rPr>
          <w:sz w:val="28"/>
          <w:szCs w:val="28"/>
        </w:rPr>
        <w:t>при разделе общего имущества и определения долей в этом имуществе доли супругов признаются равными, если другого не сказано в договоре между ними.</w:t>
      </w:r>
    </w:p>
    <w:p w:rsidR="00347D9D" w:rsidRPr="00347D9D" w:rsidRDefault="002F1C0F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47D9D" w:rsidRPr="00347D9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47D9D" w:rsidRPr="00347D9D">
        <w:rPr>
          <w:sz w:val="28"/>
          <w:szCs w:val="28"/>
        </w:rPr>
        <w:t xml:space="preserve"> Пленума Верховного суда "О применении судами законодательства при рассмотрении дел о</w:t>
      </w:r>
      <w:r>
        <w:rPr>
          <w:sz w:val="28"/>
          <w:szCs w:val="28"/>
        </w:rPr>
        <w:t xml:space="preserve"> расторжении брака" N 15 от 5 ноября 1998 года, </w:t>
      </w:r>
      <w:r w:rsidR="00347D9D" w:rsidRPr="00347D9D">
        <w:rPr>
          <w:sz w:val="28"/>
          <w:szCs w:val="28"/>
        </w:rPr>
        <w:t>общей собственностью, подлежащей разделу, является любое нажитое в браке недвижимое имущество, которое может быть объектом собственности. Причем вне зависимости от того, на чье имя его купили или кто платил деньги.</w:t>
      </w:r>
    </w:p>
    <w:p w:rsidR="00347D9D" w:rsidRPr="00347D9D" w:rsidRDefault="00347D9D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D9D">
        <w:rPr>
          <w:sz w:val="28"/>
          <w:szCs w:val="28"/>
        </w:rPr>
        <w:t>Это правило может не соблюдаться, если между супругами был заключен брачный договор.</w:t>
      </w:r>
    </w:p>
    <w:p w:rsidR="00347D9D" w:rsidRPr="00347D9D" w:rsidRDefault="00347D9D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D9D">
        <w:rPr>
          <w:sz w:val="28"/>
          <w:szCs w:val="28"/>
        </w:rPr>
        <w:t>Раздел имущества между развед</w:t>
      </w:r>
      <w:r w:rsidR="002F1C0F">
        <w:rPr>
          <w:sz w:val="28"/>
          <w:szCs w:val="28"/>
        </w:rPr>
        <w:t>енными регулируется статьями 38-</w:t>
      </w:r>
      <w:r w:rsidRPr="00347D9D">
        <w:rPr>
          <w:sz w:val="28"/>
          <w:szCs w:val="28"/>
        </w:rPr>
        <w:t>39 Семейного кодекса и статьей 254 Гражданского кодекса. А стоимость имущества, которое подлежит разделу, определяется на время рассмотрения дела.</w:t>
      </w:r>
    </w:p>
    <w:p w:rsidR="00347D9D" w:rsidRPr="00347D9D" w:rsidRDefault="002F1C0F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</w:t>
      </w:r>
      <w:r w:rsidR="00347D9D" w:rsidRPr="00347D9D">
        <w:rPr>
          <w:sz w:val="28"/>
          <w:szCs w:val="28"/>
        </w:rPr>
        <w:t>спорную кварти</w:t>
      </w:r>
      <w:r w:rsidR="008F5716">
        <w:rPr>
          <w:sz w:val="28"/>
          <w:szCs w:val="28"/>
        </w:rPr>
        <w:t xml:space="preserve">ру семья купила в период брака, что является </w:t>
      </w:r>
      <w:r w:rsidR="00347D9D" w:rsidRPr="00347D9D">
        <w:rPr>
          <w:sz w:val="28"/>
          <w:szCs w:val="28"/>
        </w:rPr>
        <w:t>совместно нажит</w:t>
      </w:r>
      <w:r w:rsidR="008F5716">
        <w:rPr>
          <w:sz w:val="28"/>
          <w:szCs w:val="28"/>
        </w:rPr>
        <w:t>ым</w:t>
      </w:r>
      <w:r w:rsidR="00347D9D" w:rsidRPr="00347D9D">
        <w:rPr>
          <w:sz w:val="28"/>
          <w:szCs w:val="28"/>
        </w:rPr>
        <w:t xml:space="preserve"> имущество</w:t>
      </w:r>
      <w:r w:rsidR="008F5716">
        <w:rPr>
          <w:sz w:val="28"/>
          <w:szCs w:val="28"/>
        </w:rPr>
        <w:t>м</w:t>
      </w:r>
      <w:r w:rsidR="00347D9D" w:rsidRPr="00347D9D">
        <w:rPr>
          <w:sz w:val="28"/>
          <w:szCs w:val="28"/>
        </w:rPr>
        <w:t xml:space="preserve"> и общ</w:t>
      </w:r>
      <w:r w:rsidR="008F5716">
        <w:rPr>
          <w:sz w:val="28"/>
          <w:szCs w:val="28"/>
        </w:rPr>
        <w:t>ей</w:t>
      </w:r>
      <w:r w:rsidR="00347D9D" w:rsidRPr="00347D9D">
        <w:rPr>
          <w:sz w:val="28"/>
          <w:szCs w:val="28"/>
        </w:rPr>
        <w:t xml:space="preserve"> собственность</w:t>
      </w:r>
      <w:r w:rsidR="008F5716">
        <w:rPr>
          <w:sz w:val="28"/>
          <w:szCs w:val="28"/>
        </w:rPr>
        <w:t>ю</w:t>
      </w:r>
      <w:r w:rsidR="00347D9D" w:rsidRPr="00347D9D">
        <w:rPr>
          <w:sz w:val="28"/>
          <w:szCs w:val="28"/>
        </w:rPr>
        <w:t>.</w:t>
      </w:r>
    </w:p>
    <w:p w:rsidR="00347D9D" w:rsidRPr="00347D9D" w:rsidRDefault="00347D9D" w:rsidP="00347D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D9D">
        <w:rPr>
          <w:sz w:val="28"/>
          <w:szCs w:val="28"/>
        </w:rPr>
        <w:t>Районный суд, когда сделал вывод, что необоснованного обогащения у ответчицы не было, исходил из того, что сделку купли-продажи жилья мужчина в свое время не оспорил, да и прошла она уже после расторжения брака.</w:t>
      </w:r>
    </w:p>
    <w:p w:rsidR="00347D9D" w:rsidRPr="00347D9D" w:rsidRDefault="00806BD5" w:rsidP="00806B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Верховный суд подчеркнул, что </w:t>
      </w:r>
      <w:r w:rsidR="00347D9D" w:rsidRPr="00347D9D">
        <w:rPr>
          <w:sz w:val="28"/>
          <w:szCs w:val="28"/>
        </w:rPr>
        <w:t>расторжение брака между супругами не изменяет режима общей совместной собственности пары на имущество, приобретенное ими в брак</w:t>
      </w:r>
      <w:r>
        <w:rPr>
          <w:sz w:val="28"/>
          <w:szCs w:val="28"/>
        </w:rPr>
        <w:t xml:space="preserve">е. Именно поэтому </w:t>
      </w:r>
      <w:r w:rsidR="00347D9D" w:rsidRPr="00347D9D">
        <w:rPr>
          <w:sz w:val="28"/>
          <w:szCs w:val="28"/>
        </w:rPr>
        <w:t>бывший супруг имеет право требовать получения денежной компенсации за отчужденное после развода имущество.</w:t>
      </w:r>
      <w:r>
        <w:rPr>
          <w:sz w:val="28"/>
          <w:szCs w:val="28"/>
        </w:rPr>
        <w:t xml:space="preserve"> </w:t>
      </w:r>
      <w:r w:rsidR="00347D9D" w:rsidRPr="00347D9D">
        <w:rPr>
          <w:sz w:val="28"/>
          <w:szCs w:val="28"/>
        </w:rPr>
        <w:t>А размер компенсации подлежит определению исходя из полагающейся ему доли в праве собственности на это имущество.</w:t>
      </w:r>
      <w:r>
        <w:rPr>
          <w:sz w:val="28"/>
          <w:szCs w:val="28"/>
        </w:rPr>
        <w:t xml:space="preserve"> </w:t>
      </w:r>
      <w:r w:rsidR="008F5716">
        <w:rPr>
          <w:sz w:val="28"/>
          <w:szCs w:val="28"/>
        </w:rPr>
        <w:t xml:space="preserve">По мнению </w:t>
      </w:r>
      <w:proofErr w:type="gramStart"/>
      <w:r w:rsidR="00347D9D" w:rsidRPr="00347D9D">
        <w:rPr>
          <w:sz w:val="28"/>
          <w:szCs w:val="28"/>
        </w:rPr>
        <w:t>Верховного</w:t>
      </w:r>
      <w:proofErr w:type="gramEnd"/>
      <w:r w:rsidR="00347D9D" w:rsidRPr="00347D9D">
        <w:rPr>
          <w:sz w:val="28"/>
          <w:szCs w:val="28"/>
        </w:rPr>
        <w:t xml:space="preserve"> суда, после продажи спорной квартиры женщина должна была выплатить бывшему супругу его долю от полученной по договору купли-продажи суммы. </w:t>
      </w:r>
    </w:p>
    <w:p w:rsidR="00347D9D" w:rsidRDefault="00347D9D" w:rsidP="006067F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067F2" w:rsidRDefault="00697818" w:rsidP="006067F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r w:rsidR="006067F2" w:rsidRPr="003527C0">
        <w:rPr>
          <w:sz w:val="28"/>
          <w:szCs w:val="28"/>
        </w:rPr>
        <w:t>района</w:t>
      </w:r>
    </w:p>
    <w:p w:rsidR="006067F2" w:rsidRDefault="006067F2" w:rsidP="006067F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7743E" w:rsidRDefault="006067F2" w:rsidP="006067F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</w:t>
      </w:r>
      <w:r w:rsidR="00477F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</w:t>
      </w:r>
      <w:r w:rsidR="00697818">
        <w:rPr>
          <w:sz w:val="28"/>
          <w:szCs w:val="28"/>
        </w:rPr>
        <w:t xml:space="preserve">                    П.Л.Рочев</w:t>
      </w:r>
    </w:p>
    <w:p w:rsidR="007B3861" w:rsidRDefault="006067F2" w:rsidP="00C67E88">
      <w:pPr>
        <w:pStyle w:val="a3"/>
        <w:spacing w:before="0" w:beforeAutospacing="0" w:after="0" w:afterAutospacing="0" w:line="240" w:lineRule="exact"/>
        <w:jc w:val="both"/>
      </w:pPr>
      <w:r>
        <w:rPr>
          <w:sz w:val="28"/>
          <w:szCs w:val="28"/>
        </w:rPr>
        <w:t>А.В.Карманова, тел.21344</w:t>
      </w:r>
    </w:p>
    <w:sectPr w:rsidR="007B3861" w:rsidSect="00806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AF8"/>
    <w:multiLevelType w:val="multilevel"/>
    <w:tmpl w:val="2FF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088"/>
    <w:multiLevelType w:val="multilevel"/>
    <w:tmpl w:val="ADE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6D85"/>
    <w:multiLevelType w:val="multilevel"/>
    <w:tmpl w:val="97F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41ECF"/>
    <w:multiLevelType w:val="multilevel"/>
    <w:tmpl w:val="4CA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F3A54"/>
    <w:multiLevelType w:val="multilevel"/>
    <w:tmpl w:val="BDC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5383E"/>
    <w:multiLevelType w:val="multilevel"/>
    <w:tmpl w:val="B0F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229F1"/>
    <w:multiLevelType w:val="multilevel"/>
    <w:tmpl w:val="609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A767B"/>
    <w:multiLevelType w:val="multilevel"/>
    <w:tmpl w:val="4AB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57A9C"/>
    <w:multiLevelType w:val="multilevel"/>
    <w:tmpl w:val="E77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A66E5"/>
    <w:multiLevelType w:val="multilevel"/>
    <w:tmpl w:val="3FB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E43FE"/>
    <w:multiLevelType w:val="multilevel"/>
    <w:tmpl w:val="55D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67F2"/>
    <w:rsid w:val="0002076D"/>
    <w:rsid w:val="00046432"/>
    <w:rsid w:val="000A0DCC"/>
    <w:rsid w:val="000C4AFE"/>
    <w:rsid w:val="00124CCA"/>
    <w:rsid w:val="002A71ED"/>
    <w:rsid w:val="002D404A"/>
    <w:rsid w:val="002F1C0F"/>
    <w:rsid w:val="0033205A"/>
    <w:rsid w:val="00347D9D"/>
    <w:rsid w:val="003C138D"/>
    <w:rsid w:val="00444F92"/>
    <w:rsid w:val="00472FDA"/>
    <w:rsid w:val="00477F9D"/>
    <w:rsid w:val="005021E7"/>
    <w:rsid w:val="005223D5"/>
    <w:rsid w:val="00527AA2"/>
    <w:rsid w:val="0053765A"/>
    <w:rsid w:val="00542103"/>
    <w:rsid w:val="005D29E3"/>
    <w:rsid w:val="005D77AC"/>
    <w:rsid w:val="005E52B6"/>
    <w:rsid w:val="00600ADA"/>
    <w:rsid w:val="006067F2"/>
    <w:rsid w:val="0067286A"/>
    <w:rsid w:val="00677C7F"/>
    <w:rsid w:val="00697818"/>
    <w:rsid w:val="006A4070"/>
    <w:rsid w:val="006C44E4"/>
    <w:rsid w:val="006D15B1"/>
    <w:rsid w:val="006E7A7D"/>
    <w:rsid w:val="00705615"/>
    <w:rsid w:val="00726430"/>
    <w:rsid w:val="00783822"/>
    <w:rsid w:val="00784EAE"/>
    <w:rsid w:val="00790B52"/>
    <w:rsid w:val="007B3861"/>
    <w:rsid w:val="007C36DB"/>
    <w:rsid w:val="00806BD5"/>
    <w:rsid w:val="008A1106"/>
    <w:rsid w:val="008A402C"/>
    <w:rsid w:val="008A7453"/>
    <w:rsid w:val="008F5716"/>
    <w:rsid w:val="008F6B85"/>
    <w:rsid w:val="00972623"/>
    <w:rsid w:val="0097743E"/>
    <w:rsid w:val="009C0F9E"/>
    <w:rsid w:val="009C2B42"/>
    <w:rsid w:val="009E134E"/>
    <w:rsid w:val="009E46A9"/>
    <w:rsid w:val="009E6B11"/>
    <w:rsid w:val="00A34E05"/>
    <w:rsid w:val="00A55857"/>
    <w:rsid w:val="00A611AB"/>
    <w:rsid w:val="00A92249"/>
    <w:rsid w:val="00A9788A"/>
    <w:rsid w:val="00AA4196"/>
    <w:rsid w:val="00AE5B11"/>
    <w:rsid w:val="00B31830"/>
    <w:rsid w:val="00B32B26"/>
    <w:rsid w:val="00BE59CD"/>
    <w:rsid w:val="00C26765"/>
    <w:rsid w:val="00C30391"/>
    <w:rsid w:val="00C443A6"/>
    <w:rsid w:val="00C51ED0"/>
    <w:rsid w:val="00C611EB"/>
    <w:rsid w:val="00C67E88"/>
    <w:rsid w:val="00C91911"/>
    <w:rsid w:val="00CA0EF2"/>
    <w:rsid w:val="00CE4DC8"/>
    <w:rsid w:val="00D5543C"/>
    <w:rsid w:val="00D83869"/>
    <w:rsid w:val="00EA423E"/>
    <w:rsid w:val="00EB2FC9"/>
    <w:rsid w:val="00ED72B4"/>
    <w:rsid w:val="00F34174"/>
    <w:rsid w:val="00F548B3"/>
    <w:rsid w:val="00F96B2A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8"/>
  </w:style>
  <w:style w:type="paragraph" w:styleId="3">
    <w:name w:val="heading 3"/>
    <w:basedOn w:val="a"/>
    <w:link w:val="30"/>
    <w:uiPriority w:val="9"/>
    <w:qFormat/>
    <w:rsid w:val="00F34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67F2"/>
    <w:rPr>
      <w:color w:val="0000FF"/>
      <w:u w:val="single"/>
    </w:rPr>
  </w:style>
  <w:style w:type="character" w:customStyle="1" w:styleId="insert-materials-link-title">
    <w:name w:val="insert-materials-link-title"/>
    <w:basedOn w:val="a0"/>
    <w:rsid w:val="006067F2"/>
  </w:style>
  <w:style w:type="paragraph" w:styleId="a5">
    <w:name w:val="Balloon Text"/>
    <w:basedOn w:val="a"/>
    <w:link w:val="a6"/>
    <w:uiPriority w:val="99"/>
    <w:semiHidden/>
    <w:unhideWhenUsed/>
    <w:rsid w:val="0060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41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ads-ui-components-credits-colored">
    <w:name w:val="teads-ui-components-credits-colored"/>
    <w:basedOn w:val="a0"/>
    <w:rsid w:val="00F548B3"/>
  </w:style>
  <w:style w:type="character" w:customStyle="1" w:styleId="ya-share2counter">
    <w:name w:val="ya-share2__counter"/>
    <w:basedOn w:val="a0"/>
    <w:rsid w:val="00347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160501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luz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1F2A-382C-4948-857D-AB17F92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4</cp:revision>
  <cp:lastPrinted>2016-05-23T07:29:00Z</cp:lastPrinted>
  <dcterms:created xsi:type="dcterms:W3CDTF">2016-05-23T06:56:00Z</dcterms:created>
  <dcterms:modified xsi:type="dcterms:W3CDTF">2016-05-23T07:29:00Z</dcterms:modified>
</cp:coreProperties>
</file>